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7D858" w14:textId="0AEA5D13" w:rsidR="00A43E9E" w:rsidRDefault="00553CF5" w:rsidP="00A43E9E">
      <w:pPr>
        <w:ind w:left="72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76672" behindDoc="1" locked="0" layoutInCell="1" allowOverlap="1" wp14:anchorId="5EA0E53F" wp14:editId="22FDF67B">
            <wp:simplePos x="0" y="0"/>
            <wp:positionH relativeFrom="column">
              <wp:posOffset>4394835</wp:posOffset>
            </wp:positionH>
            <wp:positionV relativeFrom="paragraph">
              <wp:posOffset>-911860</wp:posOffset>
            </wp:positionV>
            <wp:extent cx="2971800" cy="1829435"/>
            <wp:effectExtent l="0" t="0" r="0" b="0"/>
            <wp:wrapNone/>
            <wp:docPr id="6" name="Picture 6" descr="Macintosh HD:Users:teacher:Desktop:orname_net_021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21-600x3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 wp14:anchorId="0A7F6A66" wp14:editId="3BEB6AED">
            <wp:simplePos x="0" y="0"/>
            <wp:positionH relativeFrom="column">
              <wp:posOffset>1651635</wp:posOffset>
            </wp:positionH>
            <wp:positionV relativeFrom="paragraph">
              <wp:posOffset>-911860</wp:posOffset>
            </wp:positionV>
            <wp:extent cx="2971800" cy="1829435"/>
            <wp:effectExtent l="0" t="0" r="0" b="0"/>
            <wp:wrapNone/>
            <wp:docPr id="4" name="Picture 4" descr="Macintosh HD:Users:teacher:Desktop:orname_net_021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21-600x3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drawing>
          <wp:anchor distT="0" distB="0" distL="114300" distR="114300" simplePos="0" relativeHeight="251672576" behindDoc="1" locked="0" layoutInCell="1" allowOverlap="1" wp14:anchorId="18C2CD18" wp14:editId="1C752579">
            <wp:simplePos x="0" y="0"/>
            <wp:positionH relativeFrom="column">
              <wp:posOffset>-1091565</wp:posOffset>
            </wp:positionH>
            <wp:positionV relativeFrom="paragraph">
              <wp:posOffset>-911860</wp:posOffset>
            </wp:positionV>
            <wp:extent cx="2971800" cy="1829435"/>
            <wp:effectExtent l="0" t="0" r="0" b="0"/>
            <wp:wrapNone/>
            <wp:docPr id="3" name="Picture 3" descr="Macintosh HD:Users:teacher:Desktop:orname_net_021-600x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orname_net_021-600x36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6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34E5E" wp14:editId="06589A43">
                <wp:simplePos x="0" y="0"/>
                <wp:positionH relativeFrom="column">
                  <wp:posOffset>5537835</wp:posOffset>
                </wp:positionH>
                <wp:positionV relativeFrom="paragraph">
                  <wp:posOffset>688340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00312" w14:textId="77777777" w:rsidR="00D6796B" w:rsidRDefault="00D6796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.05pt;margin-top:54.2pt;width:23.4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iZ38o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" filled="f" stroked="f">
                <v:textbox>
                  <w:txbxContent>
                    <w:p w14:paraId="3F800312" w14:textId="77777777" w:rsidR="00D6796B" w:rsidRDefault="00D6796B"/>
                  </w:txbxContent>
                </v:textbox>
                <w10:wrap type="square"/>
              </v:shape>
            </w:pict>
          </mc:Fallback>
        </mc:AlternateContent>
      </w:r>
    </w:p>
    <w:p w14:paraId="5171C8B5" w14:textId="0CCC0BB9" w:rsidR="00553CF5" w:rsidRDefault="00115EA2" w:rsidP="00A43E9E">
      <w:pPr>
        <w:ind w:left="720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bookmarkStart w:id="0" w:name="_GoBack"/>
      <w:bookmarkEnd w:id="0"/>
    </w:p>
    <w:p w14:paraId="155D5635" w14:textId="77777777" w:rsidR="00553CF5" w:rsidRDefault="00553CF5" w:rsidP="00A43E9E">
      <w:pPr>
        <w:ind w:left="720"/>
        <w:rPr>
          <w:sz w:val="44"/>
          <w:szCs w:val="44"/>
        </w:rPr>
      </w:pPr>
    </w:p>
    <w:p w14:paraId="6433A6BF" w14:textId="152DB3F4" w:rsidR="00115EA2" w:rsidRPr="00A7785F" w:rsidRDefault="00A43E9E" w:rsidP="00A43E9E">
      <w:pPr>
        <w:ind w:left="720"/>
        <w:rPr>
          <w:sz w:val="40"/>
          <w:szCs w:val="40"/>
        </w:rPr>
      </w:pPr>
      <w:r w:rsidRPr="00A7785F">
        <w:rPr>
          <w:sz w:val="40"/>
          <w:szCs w:val="40"/>
        </w:rPr>
        <w:t>ANCIENT MEDITERRANEAN</w:t>
      </w:r>
    </w:p>
    <w:p w14:paraId="48D34A2A" w14:textId="631D8386" w:rsidR="00234243" w:rsidRDefault="00115EA2" w:rsidP="00A7785F">
      <w:pPr>
        <w:ind w:left="720"/>
        <w:rPr>
          <w:sz w:val="40"/>
          <w:szCs w:val="40"/>
        </w:rPr>
      </w:pPr>
      <w:r w:rsidRPr="00A7785F">
        <w:rPr>
          <w:sz w:val="40"/>
          <w:szCs w:val="40"/>
        </w:rPr>
        <w:t xml:space="preserve">                 MODULE </w:t>
      </w:r>
      <w:r w:rsidR="002C7517">
        <w:rPr>
          <w:sz w:val="40"/>
          <w:szCs w:val="40"/>
        </w:rPr>
        <w:t>/PART I</w:t>
      </w:r>
      <w:r w:rsidR="00BA7A8F">
        <w:rPr>
          <w:sz w:val="40"/>
          <w:szCs w:val="40"/>
        </w:rPr>
        <w:t>I</w:t>
      </w:r>
    </w:p>
    <w:p w14:paraId="5B7C3762" w14:textId="77777777" w:rsidR="00943C5F" w:rsidRPr="00A7785F" w:rsidRDefault="00943C5F" w:rsidP="00A7785F">
      <w:pPr>
        <w:ind w:left="720"/>
        <w:rPr>
          <w:sz w:val="40"/>
          <w:szCs w:val="40"/>
        </w:rPr>
      </w:pPr>
    </w:p>
    <w:p w14:paraId="7707B00F" w14:textId="44AC425E" w:rsidR="002C33DC" w:rsidRPr="002C33DC" w:rsidRDefault="002C33DC" w:rsidP="002C33DC">
      <w:pPr>
        <w:rPr>
          <w:rFonts w:ascii="Times" w:hAnsi="Times" w:cs="Times"/>
          <w:color w:val="1A1818"/>
          <w:lang w:eastAsia="ja-JP"/>
        </w:rPr>
      </w:pPr>
      <w:r w:rsidRPr="002C33DC">
        <w:rPr>
          <w:rFonts w:ascii="Times" w:hAnsi="Times" w:cs="Times"/>
          <w:color w:val="1A1818"/>
          <w:lang w:eastAsia="ja-JP"/>
        </w:rPr>
        <w:t xml:space="preserve">House of </w:t>
      </w:r>
      <w:r w:rsidR="00F63F80">
        <w:rPr>
          <w:rFonts w:ascii="Times" w:hAnsi="Times" w:cs="Times"/>
          <w:color w:val="1A1818"/>
          <w:lang w:eastAsia="ja-JP"/>
        </w:rPr>
        <w:t xml:space="preserve">the </w:t>
      </w:r>
      <w:r w:rsidRPr="002C33DC">
        <w:rPr>
          <w:rFonts w:ascii="Times" w:hAnsi="Times" w:cs="Times"/>
          <w:color w:val="1A1818"/>
          <w:lang w:eastAsia="ja-JP"/>
        </w:rPr>
        <w:t>Vettii. Pompeii, Italy. Imperial Roman. c. second century B.C.E.; rebuilt c. 62 – 79 C.E. Cut stone and fresco.</w:t>
      </w:r>
    </w:p>
    <w:p w14:paraId="20CEFCC5" w14:textId="77777777" w:rsidR="00A7785F" w:rsidRDefault="00A7785F" w:rsidP="00A43E9E">
      <w:pPr>
        <w:ind w:left="720"/>
        <w:rPr>
          <w:rFonts w:ascii="Times" w:hAnsi="Times" w:cs="Times"/>
          <w:color w:val="1A1818"/>
          <w:lang w:eastAsia="ja-JP"/>
        </w:rPr>
      </w:pPr>
    </w:p>
    <w:p w14:paraId="0AE6850F" w14:textId="5E14DED0" w:rsidR="00943C5F" w:rsidRDefault="00024211" w:rsidP="00E60AD7"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6EE45AE" wp14:editId="70B093E4">
            <wp:simplePos x="0" y="0"/>
            <wp:positionH relativeFrom="column">
              <wp:posOffset>2108835</wp:posOffset>
            </wp:positionH>
            <wp:positionV relativeFrom="paragraph">
              <wp:posOffset>132715</wp:posOffset>
            </wp:positionV>
            <wp:extent cx="4069715" cy="2437765"/>
            <wp:effectExtent l="0" t="0" r="0" b="635"/>
            <wp:wrapSquare wrapText="bothSides"/>
            <wp:docPr id="11" name="Picture 11" descr="Macintosh HD:private:var:folders:ZK:ZKAMkesmGEOB53MFzeXGiU+++TQ:-Tmp-:TemporaryItems:800px-Vettii2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ZK:ZKAMkesmGEOB53MFzeXGiU+++TQ:-Tmp-:TemporaryItems:800px-Vettii2_modifi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71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F640550" wp14:editId="356A44A5">
            <wp:simplePos x="0" y="0"/>
            <wp:positionH relativeFrom="column">
              <wp:posOffset>-291465</wp:posOffset>
            </wp:positionH>
            <wp:positionV relativeFrom="paragraph">
              <wp:posOffset>132715</wp:posOffset>
            </wp:positionV>
            <wp:extent cx="2286000" cy="3399155"/>
            <wp:effectExtent l="0" t="0" r="0" b="4445"/>
            <wp:wrapSquare wrapText="bothSides"/>
            <wp:docPr id="10" name="Picture 10" descr="Macintosh HD:private:var:folders:ZK:ZKAMkesmGEOB53MFzeXGiU+++TQ:-Tmp-:TemporaryItems:640px-Pompeji_Casa_Dei_Vettii_Hercules_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ZK:ZKAMkesmGEOB53MFzeXGiU+++TQ:-Tmp-:TemporaryItems:640px-Pompeji_Casa_Dei_Vettii_Hercules_Chil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147BD" w14:textId="77777777" w:rsidR="00024211" w:rsidRDefault="00024211" w:rsidP="00E60AD7">
      <w:pPr>
        <w:rPr>
          <w:sz w:val="20"/>
          <w:szCs w:val="20"/>
        </w:rPr>
      </w:pPr>
    </w:p>
    <w:p w14:paraId="48D84515" w14:textId="77777777" w:rsidR="00024211" w:rsidRDefault="00024211" w:rsidP="00024211">
      <w:pPr>
        <w:rPr>
          <w:sz w:val="20"/>
          <w:szCs w:val="20"/>
        </w:rPr>
      </w:pPr>
    </w:p>
    <w:p w14:paraId="2BDF19FC" w14:textId="77777777" w:rsidR="00024211" w:rsidRDefault="00024211" w:rsidP="00024211">
      <w:pPr>
        <w:rPr>
          <w:sz w:val="20"/>
          <w:szCs w:val="20"/>
        </w:rPr>
      </w:pPr>
    </w:p>
    <w:p w14:paraId="28F4ACD8" w14:textId="77777777" w:rsidR="00024211" w:rsidRDefault="00024211" w:rsidP="00024211">
      <w:pPr>
        <w:rPr>
          <w:sz w:val="20"/>
          <w:szCs w:val="20"/>
        </w:rPr>
      </w:pPr>
    </w:p>
    <w:p w14:paraId="4D979B35" w14:textId="79648E62" w:rsidR="00024211" w:rsidRDefault="00024211" w:rsidP="00024211">
      <w:pPr>
        <w:rPr>
          <w:sz w:val="20"/>
          <w:szCs w:val="20"/>
        </w:rPr>
      </w:pPr>
    </w:p>
    <w:p w14:paraId="4C2A17B2" w14:textId="77777777" w:rsidR="00024211" w:rsidRDefault="00024211" w:rsidP="00024211">
      <w:pPr>
        <w:rPr>
          <w:sz w:val="20"/>
          <w:szCs w:val="20"/>
        </w:rPr>
      </w:pPr>
    </w:p>
    <w:p w14:paraId="05DBE088" w14:textId="368F5CF0" w:rsidR="00024211" w:rsidRDefault="00024211" w:rsidP="00024211">
      <w:pPr>
        <w:rPr>
          <w:sz w:val="20"/>
          <w:szCs w:val="20"/>
        </w:rPr>
      </w:pPr>
    </w:p>
    <w:p w14:paraId="0798A66F" w14:textId="3E3E5AEE" w:rsidR="00943C5F" w:rsidRDefault="00024211" w:rsidP="00024211">
      <w:pPr>
        <w:rPr>
          <w:sz w:val="20"/>
          <w:szCs w:val="20"/>
        </w:rPr>
      </w:pPr>
      <w:r>
        <w:rPr>
          <w:sz w:val="20"/>
          <w:szCs w:val="20"/>
        </w:rPr>
        <w:t xml:space="preserve">Image: </w:t>
      </w:r>
      <w:r w:rsidRPr="00024211">
        <w:rPr>
          <w:sz w:val="20"/>
          <w:szCs w:val="20"/>
        </w:rPr>
        <w:t>"Pompeji Casa Dei Vettii Hercules Child". Licensed under Creative Commons Attribution-Share Alike 2.5 via Wikimedia Commons - http://commons.wikimedia.org/wiki/File:Pompeji_Casa_Dei_Vettii_Hercules_Child.jpg#mediaviewer/File:Pompeji_Casa_Dei_Vettii_Hercules_Child.jpg</w:t>
      </w:r>
    </w:p>
    <w:p w14:paraId="0635ACF2" w14:textId="0D276287" w:rsidR="00943C5F" w:rsidRDefault="008D50B3" w:rsidP="0002421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0C8ED" wp14:editId="3BEA18F3">
                <wp:simplePos x="0" y="0"/>
                <wp:positionH relativeFrom="column">
                  <wp:posOffset>3366135</wp:posOffset>
                </wp:positionH>
                <wp:positionV relativeFrom="paragraph">
                  <wp:posOffset>2402840</wp:posOffset>
                </wp:positionV>
                <wp:extent cx="297815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8A72" w14:textId="77777777" w:rsidR="00D6796B" w:rsidRDefault="00D6796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265.05pt;margin-top:189.2pt;width:23.4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" filled="f" stroked="f">
                <v:textbox>
                  <w:txbxContent>
                    <w:p w14:paraId="101F8A72" w14:textId="77777777" w:rsidR="00D6796B" w:rsidRDefault="00D6796B"/>
                  </w:txbxContent>
                </v:textbox>
                <w10:wrap type="square"/>
              </v:shape>
            </w:pict>
          </mc:Fallback>
        </mc:AlternateContent>
      </w:r>
    </w:p>
    <w:p w14:paraId="6FA07794" w14:textId="1307604C" w:rsidR="00024211" w:rsidRDefault="00024211" w:rsidP="00024211">
      <w:pPr>
        <w:rPr>
          <w:sz w:val="20"/>
          <w:szCs w:val="20"/>
        </w:rPr>
      </w:pPr>
      <w:r w:rsidRPr="00024211">
        <w:rPr>
          <w:sz w:val="20"/>
          <w:szCs w:val="20"/>
        </w:rPr>
        <w:t>By Taken by the uploader, Patricio Lorente [CC-BY-SA-2.5 (http://creativecommons.org/licenses/by-sa/2.5) or CC-BY-SA-2.5 (http://creativecommons.org/licenses/by-sa/2.5)], via Wikimedia Commons</w:t>
      </w:r>
    </w:p>
    <w:p w14:paraId="19F76BA9" w14:textId="77777777" w:rsidR="008D50B3" w:rsidRDefault="008D50B3" w:rsidP="00024211">
      <w:pPr>
        <w:rPr>
          <w:sz w:val="20"/>
          <w:szCs w:val="20"/>
        </w:rPr>
      </w:pPr>
    </w:p>
    <w:p w14:paraId="43EA01AB" w14:textId="77777777" w:rsidR="008D50B3" w:rsidRDefault="008D50B3" w:rsidP="00024211">
      <w:pPr>
        <w:rPr>
          <w:sz w:val="20"/>
          <w:szCs w:val="20"/>
        </w:rPr>
      </w:pPr>
    </w:p>
    <w:p w14:paraId="07CD2715" w14:textId="0EB56536" w:rsidR="00943C5F" w:rsidRDefault="00171CE4" w:rsidP="00E60AD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A5B33F4" wp14:editId="21C8B87E">
            <wp:simplePos x="0" y="0"/>
            <wp:positionH relativeFrom="column">
              <wp:posOffset>-634365</wp:posOffset>
            </wp:positionH>
            <wp:positionV relativeFrom="paragraph">
              <wp:posOffset>2540</wp:posOffset>
            </wp:positionV>
            <wp:extent cx="2649855" cy="3426460"/>
            <wp:effectExtent l="0" t="0" r="0" b="0"/>
            <wp:wrapSquare wrapText="bothSides"/>
            <wp:docPr id="12" name="Picture 12" descr="Macintosh HD:private:var:folders:ZK:ZKAMkesmGEOB53MFzeXGiU+++TQ:-Tmp-:TemporaryItems:413px-Casa_dei_vetti_-_planimetr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ZK:ZKAMkesmGEOB53MFzeXGiU+++TQ:-Tmp-:TemporaryItems:413px-Casa_dei_vetti_-_planimetria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120ED" w14:textId="4AB06EBD" w:rsidR="00CE08FB" w:rsidRPr="00CE08FB" w:rsidRDefault="001D175D" w:rsidP="00CE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 Pompeii, Italy, </w:t>
      </w:r>
      <w:r w:rsidRPr="001D175D">
        <w:rPr>
          <w:rFonts w:ascii="Arial" w:hAnsi="Arial" w:cs="Arial"/>
          <w:sz w:val="22"/>
          <w:szCs w:val="22"/>
        </w:rPr>
        <w:t>one of the most famous of the luxurious residences </w:t>
      </w:r>
      <w:r>
        <w:rPr>
          <w:rFonts w:ascii="Arial" w:hAnsi="Arial" w:cs="Arial"/>
          <w:i/>
          <w:iCs/>
          <w:sz w:val="22"/>
          <w:szCs w:val="22"/>
        </w:rPr>
        <w:t xml:space="preserve">(domus) </w:t>
      </w:r>
      <w:r w:rsidRPr="001D175D">
        <w:rPr>
          <w:rFonts w:ascii="Arial" w:hAnsi="Arial" w:cs="Arial"/>
          <w:sz w:val="22"/>
          <w:szCs w:val="22"/>
        </w:rPr>
        <w:t xml:space="preserve">is the </w:t>
      </w:r>
      <w:r w:rsidRPr="001D175D">
        <w:rPr>
          <w:rFonts w:ascii="Arial" w:hAnsi="Arial" w:cs="Arial"/>
          <w:bCs/>
          <w:sz w:val="22"/>
          <w:szCs w:val="22"/>
        </w:rPr>
        <w:t>House of the Vettii</w:t>
      </w:r>
      <w:r>
        <w:rPr>
          <w:rFonts w:ascii="Arial" w:hAnsi="Arial" w:cs="Arial"/>
          <w:sz w:val="22"/>
          <w:szCs w:val="22"/>
        </w:rPr>
        <w:t>.  It was</w:t>
      </w:r>
      <w:r w:rsidRPr="001D1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the eruption of Mount Vesuvius</w:t>
      </w:r>
      <w:r w:rsidRPr="001D17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79 C.E. </w:t>
      </w:r>
      <w:r w:rsidRPr="001D175D">
        <w:rPr>
          <w:rFonts w:ascii="Arial" w:hAnsi="Arial" w:cs="Arial"/>
          <w:sz w:val="22"/>
          <w:szCs w:val="22"/>
        </w:rPr>
        <w:t xml:space="preserve"> The house is named for its owners, two </w:t>
      </w:r>
      <w:r>
        <w:rPr>
          <w:rFonts w:ascii="Arial" w:hAnsi="Arial" w:cs="Arial"/>
          <w:sz w:val="22"/>
          <w:szCs w:val="22"/>
        </w:rPr>
        <w:t>brothers who are freed slaves that become wealthy. Some beautiful frescoes</w:t>
      </w:r>
      <w:r w:rsidRPr="001D175D">
        <w:rPr>
          <w:rFonts w:ascii="Arial" w:hAnsi="Arial" w:cs="Arial"/>
          <w:sz w:val="22"/>
          <w:szCs w:val="22"/>
        </w:rPr>
        <w:t> h</w:t>
      </w:r>
      <w:r>
        <w:rPr>
          <w:rFonts w:ascii="Arial" w:hAnsi="Arial" w:cs="Arial"/>
          <w:sz w:val="22"/>
          <w:szCs w:val="22"/>
        </w:rPr>
        <w:t xml:space="preserve">ave been </w:t>
      </w:r>
      <w:r w:rsidRPr="001D175D">
        <w:rPr>
          <w:rFonts w:ascii="Arial" w:hAnsi="Arial" w:cs="Arial"/>
          <w:sz w:val="22"/>
          <w:szCs w:val="22"/>
        </w:rPr>
        <w:t xml:space="preserve">preserved </w:t>
      </w:r>
      <w:r>
        <w:rPr>
          <w:rFonts w:ascii="Arial" w:hAnsi="Arial" w:cs="Arial"/>
          <w:sz w:val="22"/>
          <w:szCs w:val="22"/>
        </w:rPr>
        <w:t>form the Pompeian Fourth Style.</w:t>
      </w:r>
      <w:r w:rsidR="00CE08FB">
        <w:rPr>
          <w:rFonts w:ascii="Arial" w:hAnsi="Arial" w:cs="Arial"/>
          <w:sz w:val="22"/>
          <w:szCs w:val="22"/>
        </w:rPr>
        <w:t xml:space="preserve"> </w:t>
      </w:r>
      <w:r w:rsidR="00CE08FB" w:rsidRPr="00CE08FB">
        <w:rPr>
          <w:rFonts w:ascii="Arial" w:hAnsi="Arial" w:cs="Arial"/>
          <w:sz w:val="22"/>
          <w:szCs w:val="22"/>
        </w:rPr>
        <w:t>After a</w:t>
      </w:r>
      <w:r w:rsidR="00CE08FB">
        <w:rPr>
          <w:rFonts w:ascii="Arial" w:hAnsi="Arial" w:cs="Arial"/>
          <w:sz w:val="22"/>
          <w:szCs w:val="22"/>
        </w:rPr>
        <w:t xml:space="preserve"> large earthquake in A.D. 62, </w:t>
      </w:r>
      <w:r w:rsidR="00CE08FB" w:rsidRPr="00CE08FB">
        <w:rPr>
          <w:rFonts w:ascii="Arial" w:hAnsi="Arial" w:cs="Arial"/>
          <w:sz w:val="22"/>
          <w:szCs w:val="22"/>
        </w:rPr>
        <w:t>many of the older elite families moved out of Pompeii to other towns. This wealth vacuum led to the rise of the "nouveau-riche", often wealthy freedmen pursuing power and stature</w:t>
      </w:r>
      <w:r w:rsidR="00CE08FB">
        <w:rPr>
          <w:rFonts w:ascii="Arial" w:hAnsi="Arial" w:cs="Arial"/>
          <w:sz w:val="22"/>
          <w:szCs w:val="22"/>
        </w:rPr>
        <w:t>.</w:t>
      </w:r>
    </w:p>
    <w:p w14:paraId="3F02A5D5" w14:textId="77777777" w:rsidR="004958FA" w:rsidRDefault="004958FA" w:rsidP="00E60AD7">
      <w:pPr>
        <w:rPr>
          <w:rFonts w:ascii="Arial" w:hAnsi="Arial" w:cs="Arial"/>
          <w:sz w:val="22"/>
          <w:szCs w:val="22"/>
        </w:rPr>
      </w:pPr>
    </w:p>
    <w:p w14:paraId="6ADB48D7" w14:textId="61D576EE" w:rsidR="00943C5F" w:rsidRDefault="00171CE4" w:rsidP="00E60AD7">
      <w:pPr>
        <w:rPr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387CF" wp14:editId="3EB5246A">
                <wp:simplePos x="0" y="0"/>
                <wp:positionH relativeFrom="column">
                  <wp:posOffset>-2992755</wp:posOffset>
                </wp:positionH>
                <wp:positionV relativeFrom="paragraph">
                  <wp:posOffset>1771650</wp:posOffset>
                </wp:positionV>
                <wp:extent cx="28575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40E5E" w14:textId="77777777" w:rsidR="00D6796B" w:rsidRDefault="00D6796B" w:rsidP="00171C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D800AA" w14:textId="77777777" w:rsidR="00D6796B" w:rsidRDefault="00D6796B" w:rsidP="00171C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1CE4">
                              <w:rPr>
                                <w:sz w:val="18"/>
                                <w:szCs w:val="18"/>
                              </w:rPr>
                              <w:t>By M.violante 10:28, 10 March 2007 (UTC) (Own work) [GFDL (http://www.gnu.org/copyleft/fdl.html) or CC-BY-SA-3.0</w:t>
                            </w:r>
                            <w:r w:rsidRPr="008D50B3">
                              <w:rPr>
                                <w:sz w:val="20"/>
                                <w:szCs w:val="20"/>
                              </w:rPr>
                              <w:t xml:space="preserve"> (http://creativecommons.org/licenses/by-sa/3.0/)], via Wikimedia Commons</w:t>
                            </w:r>
                          </w:p>
                          <w:p w14:paraId="2CBAC75A" w14:textId="77777777" w:rsidR="00D6796B" w:rsidRDefault="00D67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235.6pt;margin-top:139.5pt;width:22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u9JNE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" filled="f" stroked="f">
                <v:textbox>
                  <w:txbxContent>
                    <w:p w14:paraId="56F40E5E" w14:textId="77777777" w:rsidR="00D6796B" w:rsidRDefault="00D6796B" w:rsidP="00171CE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D800AA" w14:textId="77777777" w:rsidR="00D6796B" w:rsidRDefault="00D6796B" w:rsidP="00171CE4">
                      <w:pPr>
                        <w:rPr>
                          <w:sz w:val="20"/>
                          <w:szCs w:val="20"/>
                        </w:rPr>
                      </w:pPr>
                      <w:r w:rsidRPr="00171CE4">
                        <w:rPr>
                          <w:sz w:val="18"/>
                          <w:szCs w:val="18"/>
                        </w:rPr>
                        <w:t>By M.violante 10:28, 10 March 2007 (UTC) (Own work) [GFDL (http://www.gnu.org/copyleft/fdl.html) or CC-BY-SA-3.0</w:t>
                      </w:r>
                      <w:r w:rsidRPr="008D50B3">
                        <w:rPr>
                          <w:sz w:val="20"/>
                          <w:szCs w:val="20"/>
                        </w:rPr>
                        <w:t xml:space="preserve"> (http://creativecommons.org/licenses/by-sa/3.0/)], via Wikimedia Commons</w:t>
                      </w:r>
                    </w:p>
                    <w:p w14:paraId="2CBAC75A" w14:textId="77777777" w:rsidR="00D6796B" w:rsidRDefault="00D6796B"/>
                  </w:txbxContent>
                </v:textbox>
                <w10:wrap type="square"/>
              </v:shape>
            </w:pict>
          </mc:Fallback>
        </mc:AlternateContent>
      </w:r>
      <w:r w:rsidR="004958FA" w:rsidRPr="004958FA">
        <w:rPr>
          <w:rFonts w:ascii="Arial" w:hAnsi="Arial" w:cs="Arial"/>
          <w:sz w:val="22"/>
          <w:szCs w:val="22"/>
        </w:rPr>
        <w:t xml:space="preserve">A </w:t>
      </w:r>
      <w:r w:rsidR="004958FA">
        <w:rPr>
          <w:rFonts w:ascii="Arial" w:hAnsi="Arial" w:cs="Arial"/>
          <w:sz w:val="22"/>
          <w:szCs w:val="22"/>
        </w:rPr>
        <w:t xml:space="preserve">Roman </w:t>
      </w:r>
      <w:r w:rsidR="004958FA" w:rsidRPr="004958FA">
        <w:rPr>
          <w:rFonts w:ascii="Arial" w:hAnsi="Arial" w:cs="Arial"/>
          <w:sz w:val="22"/>
          <w:szCs w:val="22"/>
        </w:rPr>
        <w:t>house is</w:t>
      </w:r>
      <w:r w:rsidR="004958FA">
        <w:rPr>
          <w:rFonts w:ascii="Arial" w:hAnsi="Arial" w:cs="Arial"/>
          <w:sz w:val="22"/>
          <w:szCs w:val="22"/>
        </w:rPr>
        <w:t xml:space="preserve"> a </w:t>
      </w:r>
      <w:r w:rsidR="004958FA" w:rsidRPr="004958FA">
        <w:rPr>
          <w:rFonts w:ascii="Arial" w:hAnsi="Arial" w:cs="Arial"/>
          <w:sz w:val="22"/>
          <w:szCs w:val="22"/>
        </w:rPr>
        <w:t>stage on which the rituals of daily life and social hierarchy would be performed. During the time of the Roman republic (fifth th</w:t>
      </w:r>
      <w:r w:rsidR="004958FA">
        <w:rPr>
          <w:rFonts w:ascii="Arial" w:hAnsi="Arial" w:cs="Arial"/>
          <w:sz w:val="22"/>
          <w:szCs w:val="22"/>
        </w:rPr>
        <w:t xml:space="preserve">rough first centuries B.C.E.), </w:t>
      </w:r>
      <w:r w:rsidR="004958FA" w:rsidRPr="004958FA">
        <w:rPr>
          <w:rFonts w:ascii="Arial" w:hAnsi="Arial" w:cs="Arial"/>
          <w:sz w:val="22"/>
          <w:szCs w:val="22"/>
        </w:rPr>
        <w:t xml:space="preserve">aristocratic families (patricians) used domestic display as a way to reinforce social </w:t>
      </w:r>
      <w:r w:rsidR="004958FA">
        <w:rPr>
          <w:rFonts w:ascii="Arial" w:hAnsi="Arial" w:cs="Arial"/>
          <w:sz w:val="22"/>
          <w:szCs w:val="22"/>
        </w:rPr>
        <w:t xml:space="preserve">rank in the culture as well as </w:t>
      </w:r>
      <w:r w:rsidR="004958FA" w:rsidRPr="004958FA">
        <w:rPr>
          <w:rFonts w:ascii="Arial" w:hAnsi="Arial" w:cs="Arial"/>
          <w:sz w:val="22"/>
          <w:szCs w:val="22"/>
        </w:rPr>
        <w:t>a way</w:t>
      </w:r>
      <w:r w:rsidR="004958FA">
        <w:rPr>
          <w:rFonts w:ascii="Arial" w:hAnsi="Arial" w:cs="Arial"/>
          <w:sz w:val="22"/>
          <w:szCs w:val="22"/>
        </w:rPr>
        <w:t xml:space="preserve"> to advance their own </w:t>
      </w:r>
      <w:r w:rsidR="004958FA" w:rsidRPr="004958FA">
        <w:rPr>
          <w:rFonts w:ascii="Arial" w:hAnsi="Arial" w:cs="Arial"/>
          <w:sz w:val="22"/>
          <w:szCs w:val="22"/>
        </w:rPr>
        <w:t>prosperities</w:t>
      </w:r>
      <w:r w:rsidR="004958FA">
        <w:rPr>
          <w:rFonts w:ascii="Arial" w:hAnsi="Arial" w:cs="Arial"/>
          <w:sz w:val="22"/>
          <w:szCs w:val="22"/>
        </w:rPr>
        <w:t xml:space="preserve">. </w:t>
      </w:r>
      <w:r w:rsidR="004958FA" w:rsidRPr="004958FA">
        <w:rPr>
          <w:rFonts w:ascii="Arial" w:hAnsi="Arial" w:cs="Arial"/>
          <w:sz w:val="22"/>
          <w:szCs w:val="22"/>
        </w:rPr>
        <w:t>Since Republican society operated on the basis of this patron-client relationship, the </w:t>
      </w:r>
      <w:r w:rsidR="004958FA" w:rsidRPr="004958FA">
        <w:rPr>
          <w:rFonts w:ascii="Arial" w:hAnsi="Arial" w:cs="Arial"/>
          <w:iCs/>
          <w:sz w:val="22"/>
          <w:szCs w:val="22"/>
        </w:rPr>
        <w:t>home</w:t>
      </w:r>
      <w:r w:rsidR="004958FA">
        <w:rPr>
          <w:rFonts w:ascii="Arial" w:hAnsi="Arial" w:cs="Arial"/>
          <w:i/>
          <w:iCs/>
          <w:sz w:val="22"/>
          <w:szCs w:val="22"/>
        </w:rPr>
        <w:t xml:space="preserve"> </w:t>
      </w:r>
      <w:r w:rsidR="004958FA" w:rsidRPr="004958FA">
        <w:rPr>
          <w:rFonts w:ascii="Arial" w:hAnsi="Arial" w:cs="Arial"/>
          <w:sz w:val="22"/>
          <w:szCs w:val="22"/>
        </w:rPr>
        <w:t>played a key part in the reinforcement of social hierarchy</w:t>
      </w:r>
      <w:r w:rsidR="004958FA">
        <w:rPr>
          <w:rFonts w:ascii="Arial" w:hAnsi="Arial" w:cs="Arial"/>
          <w:sz w:val="22"/>
          <w:szCs w:val="22"/>
        </w:rPr>
        <w:t xml:space="preserve">. </w:t>
      </w:r>
      <w:r w:rsidR="004958FA" w:rsidRPr="004958FA">
        <w:rPr>
          <w:rFonts w:ascii="Arial" w:hAnsi="Arial" w:cs="Arial"/>
          <w:sz w:val="22"/>
          <w:szCs w:val="22"/>
        </w:rPr>
        <w:t xml:space="preserve"> </w:t>
      </w:r>
      <w:r w:rsidR="004958FA">
        <w:rPr>
          <w:rFonts w:ascii="Arial" w:hAnsi="Arial" w:cs="Arial"/>
          <w:sz w:val="22"/>
          <w:szCs w:val="22"/>
        </w:rPr>
        <w:t>The</w:t>
      </w:r>
      <w:r w:rsidR="004958FA" w:rsidRPr="004958FA">
        <w:rPr>
          <w:rFonts w:ascii="Arial" w:hAnsi="Arial" w:cs="Arial"/>
          <w:sz w:val="22"/>
          <w:szCs w:val="22"/>
        </w:rPr>
        <w:t xml:space="preserve"> patron</w:t>
      </w:r>
      <w:r w:rsidR="004958FA">
        <w:rPr>
          <w:rFonts w:ascii="Arial" w:hAnsi="Arial" w:cs="Arial"/>
          <w:sz w:val="22"/>
          <w:szCs w:val="22"/>
        </w:rPr>
        <w:t xml:space="preserve"> </w:t>
      </w:r>
      <w:r w:rsidR="004958FA" w:rsidRPr="004958FA">
        <w:rPr>
          <w:rFonts w:ascii="Arial" w:hAnsi="Arial" w:cs="Arial"/>
          <w:sz w:val="22"/>
          <w:szCs w:val="22"/>
        </w:rPr>
        <w:t xml:space="preserve">would receive his clients in the atrium of </w:t>
      </w:r>
      <w:r w:rsidR="004958FA">
        <w:rPr>
          <w:rFonts w:ascii="Arial" w:hAnsi="Arial" w:cs="Arial"/>
          <w:sz w:val="22"/>
          <w:szCs w:val="22"/>
        </w:rPr>
        <w:t>the home</w:t>
      </w:r>
      <w:r w:rsidR="004958FA" w:rsidRPr="004958FA">
        <w:rPr>
          <w:rFonts w:ascii="Arial" w:hAnsi="Arial" w:cs="Arial"/>
          <w:sz w:val="22"/>
          <w:szCs w:val="22"/>
        </w:rPr>
        <w:t> </w:t>
      </w:r>
      <w:r w:rsidR="004958FA">
        <w:rPr>
          <w:rFonts w:ascii="Arial" w:hAnsi="Arial" w:cs="Arial"/>
          <w:sz w:val="22"/>
          <w:szCs w:val="22"/>
        </w:rPr>
        <w:t xml:space="preserve">each business day. Each </w:t>
      </w:r>
      <w:r w:rsidR="004958FA" w:rsidRPr="004958FA">
        <w:rPr>
          <w:rFonts w:ascii="Arial" w:hAnsi="Arial" w:cs="Arial"/>
          <w:sz w:val="22"/>
          <w:szCs w:val="22"/>
        </w:rPr>
        <w:t xml:space="preserve">client would </w:t>
      </w:r>
      <w:r w:rsidR="004958FA">
        <w:rPr>
          <w:rFonts w:ascii="Arial" w:hAnsi="Arial" w:cs="Arial"/>
          <w:sz w:val="22"/>
          <w:szCs w:val="22"/>
        </w:rPr>
        <w:t xml:space="preserve">be able to see the patron’s household wealth through the opulence of the home. </w:t>
      </w:r>
      <w:r w:rsidR="004958FA" w:rsidRPr="004958FA">
        <w:rPr>
          <w:rFonts w:ascii="Arial" w:hAnsi="Arial" w:cs="Arial"/>
          <w:sz w:val="22"/>
          <w:szCs w:val="22"/>
        </w:rPr>
        <w:t xml:space="preserve">Governed by </w:t>
      </w:r>
      <w:r w:rsidR="004958FA">
        <w:rPr>
          <w:rFonts w:ascii="Arial" w:hAnsi="Arial" w:cs="Arial"/>
          <w:sz w:val="22"/>
          <w:szCs w:val="22"/>
        </w:rPr>
        <w:t xml:space="preserve">an </w:t>
      </w:r>
      <w:r w:rsidR="004958FA" w:rsidRPr="004958FA">
        <w:rPr>
          <w:rFonts w:ascii="Arial" w:hAnsi="Arial" w:cs="Arial"/>
          <w:sz w:val="22"/>
          <w:szCs w:val="22"/>
        </w:rPr>
        <w:t>ancestral custom (</w:t>
      </w:r>
      <w:r w:rsidR="004958FA" w:rsidRPr="004958FA">
        <w:rPr>
          <w:rFonts w:ascii="Arial" w:hAnsi="Arial" w:cs="Arial"/>
          <w:i/>
          <w:iCs/>
          <w:sz w:val="22"/>
          <w:szCs w:val="22"/>
        </w:rPr>
        <w:t>mos maiorum</w:t>
      </w:r>
      <w:r w:rsidR="004958FA" w:rsidRPr="004958FA">
        <w:rPr>
          <w:rFonts w:ascii="Arial" w:hAnsi="Arial" w:cs="Arial"/>
          <w:sz w:val="22"/>
          <w:szCs w:val="22"/>
        </w:rPr>
        <w:t>), clients would seek favors from the patron</w:t>
      </w:r>
      <w:r w:rsidR="004958FA">
        <w:rPr>
          <w:rFonts w:ascii="Arial" w:hAnsi="Arial" w:cs="Arial"/>
          <w:sz w:val="22"/>
          <w:szCs w:val="22"/>
        </w:rPr>
        <w:t>. The patron provided protection and support in return</w:t>
      </w:r>
      <w:r>
        <w:rPr>
          <w:rFonts w:ascii="Arial" w:hAnsi="Arial" w:cs="Arial"/>
          <w:sz w:val="22"/>
          <w:szCs w:val="22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</w:t>
      </w:r>
      <w:r w:rsidRPr="00171CE4">
        <w:rPr>
          <w:sz w:val="20"/>
          <w:szCs w:val="20"/>
        </w:rPr>
        <w:t>http://smarthistory.khanacademy.org/</w:t>
      </w:r>
      <w:r>
        <w:rPr>
          <w:sz w:val="20"/>
          <w:szCs w:val="20"/>
        </w:rPr>
        <w:t>)</w:t>
      </w:r>
    </w:p>
    <w:p w14:paraId="312C5F0C" w14:textId="2810AF12" w:rsidR="00171CE4" w:rsidRDefault="00171CE4" w:rsidP="00E60AD7">
      <w:pPr>
        <w:rPr>
          <w:sz w:val="20"/>
          <w:szCs w:val="20"/>
        </w:rPr>
      </w:pPr>
    </w:p>
    <w:p w14:paraId="04360EAB" w14:textId="2318FB57" w:rsidR="00171CE4" w:rsidRDefault="00171CE4" w:rsidP="00E60AD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04CC2D9" wp14:editId="106EFC1E">
            <wp:simplePos x="0" y="0"/>
            <wp:positionH relativeFrom="column">
              <wp:posOffset>3023235</wp:posOffset>
            </wp:positionH>
            <wp:positionV relativeFrom="paragraph">
              <wp:posOffset>52705</wp:posOffset>
            </wp:positionV>
            <wp:extent cx="2628900" cy="3002915"/>
            <wp:effectExtent l="0" t="0" r="12700" b="0"/>
            <wp:wrapSquare wrapText="bothSides"/>
            <wp:docPr id="14" name="Picture 14" descr="Macintosh HD:private:var:folders:ZK:ZKAMkesmGEOB53MFzeXGiU+++TQ:-Tmp-:TemporaryItems:49bc17b554edbc9d988b3e2484369b89e7f0b6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ZK:ZKAMkesmGEOB53MFzeXGiU+++TQ:-Tmp-:TemporaryItems:49bc17b554edbc9d988b3e2484369b89e7f0b60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69738" w14:textId="37DF7E8C" w:rsidR="00171CE4" w:rsidRPr="00171CE4" w:rsidRDefault="00171CE4" w:rsidP="00171C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171CE4">
        <w:rPr>
          <w:rFonts w:ascii="Arial" w:hAnsi="Arial" w:cs="Arial"/>
          <w:sz w:val="22"/>
          <w:szCs w:val="22"/>
        </w:rPr>
        <w:t>The standard house (</w:t>
      </w:r>
      <w:r w:rsidRPr="00171CE4">
        <w:rPr>
          <w:rFonts w:ascii="Arial" w:hAnsi="Arial" w:cs="Arial"/>
          <w:i/>
          <w:iCs/>
          <w:sz w:val="22"/>
          <w:szCs w:val="22"/>
        </w:rPr>
        <w:t>domus</w:t>
      </w:r>
      <w:r w:rsidRPr="00171CE4">
        <w:rPr>
          <w:rFonts w:ascii="Arial" w:hAnsi="Arial" w:cs="Arial"/>
          <w:sz w:val="22"/>
          <w:szCs w:val="22"/>
        </w:rPr>
        <w:t>) plan has several key architectural elements. Generally entered from the street via a narrow doorway (</w:t>
      </w:r>
      <w:r w:rsidRPr="00171CE4">
        <w:rPr>
          <w:rFonts w:ascii="Arial" w:hAnsi="Arial" w:cs="Arial"/>
          <w:i/>
          <w:iCs/>
          <w:sz w:val="22"/>
          <w:szCs w:val="22"/>
        </w:rPr>
        <w:t>fauces</w:t>
      </w:r>
      <w:r w:rsidRPr="00171CE4">
        <w:rPr>
          <w:rFonts w:ascii="Arial" w:hAnsi="Arial" w:cs="Arial"/>
          <w:sz w:val="22"/>
          <w:szCs w:val="22"/>
        </w:rPr>
        <w:t>), the large centralized reception hall (</w:t>
      </w:r>
      <w:r w:rsidRPr="00171CE4">
        <w:rPr>
          <w:rFonts w:ascii="Arial" w:hAnsi="Arial" w:cs="Arial"/>
          <w:i/>
          <w:iCs/>
          <w:sz w:val="22"/>
          <w:szCs w:val="22"/>
        </w:rPr>
        <w:t>atrium</w:t>
      </w:r>
      <w:r w:rsidRPr="00171CE4">
        <w:rPr>
          <w:rFonts w:ascii="Arial" w:hAnsi="Arial" w:cs="Arial"/>
          <w:sz w:val="22"/>
          <w:szCs w:val="22"/>
        </w:rPr>
        <w:t>) is flanked by wings (</w:t>
      </w:r>
      <w:r w:rsidRPr="00171CE4">
        <w:rPr>
          <w:rFonts w:ascii="Arial" w:hAnsi="Arial" w:cs="Arial"/>
          <w:i/>
          <w:iCs/>
          <w:sz w:val="22"/>
          <w:szCs w:val="22"/>
        </w:rPr>
        <w:t>alae</w:t>
      </w:r>
      <w:r w:rsidRPr="00171CE4">
        <w:rPr>
          <w:rFonts w:ascii="Arial" w:hAnsi="Arial" w:cs="Arial"/>
          <w:sz w:val="22"/>
          <w:szCs w:val="22"/>
        </w:rPr>
        <w:t>) and often bounded by bedrooms (</w:t>
      </w:r>
      <w:r w:rsidRPr="00171CE4">
        <w:rPr>
          <w:rFonts w:ascii="Arial" w:hAnsi="Arial" w:cs="Arial"/>
          <w:i/>
          <w:iCs/>
          <w:sz w:val="22"/>
          <w:szCs w:val="22"/>
        </w:rPr>
        <w:t>cubicula</w:t>
      </w:r>
      <w:r w:rsidRPr="00171CE4">
        <w:rPr>
          <w:rFonts w:ascii="Arial" w:hAnsi="Arial" w:cs="Arial"/>
          <w:sz w:val="22"/>
          <w:szCs w:val="22"/>
        </w:rPr>
        <w:t>). The office of the head of household (</w:t>
      </w:r>
      <w:r w:rsidRPr="00171CE4">
        <w:rPr>
          <w:rFonts w:ascii="Arial" w:hAnsi="Arial" w:cs="Arial"/>
          <w:i/>
          <w:iCs/>
          <w:sz w:val="22"/>
          <w:szCs w:val="22"/>
        </w:rPr>
        <w:t>paterfamilias</w:t>
      </w:r>
      <w:r w:rsidRPr="00171CE4">
        <w:rPr>
          <w:rFonts w:ascii="Arial" w:hAnsi="Arial" w:cs="Arial"/>
          <w:sz w:val="22"/>
          <w:szCs w:val="22"/>
        </w:rPr>
        <w:t>), known as the tablinum, links the public part of the house (</w:t>
      </w:r>
      <w:r w:rsidRPr="00171CE4">
        <w:rPr>
          <w:rFonts w:ascii="Arial" w:hAnsi="Arial" w:cs="Arial"/>
          <w:i/>
          <w:iCs/>
          <w:sz w:val="22"/>
          <w:szCs w:val="22"/>
        </w:rPr>
        <w:t>pars urbana</w:t>
      </w:r>
      <w:r w:rsidRPr="00171CE4">
        <w:rPr>
          <w:rFonts w:ascii="Arial" w:hAnsi="Arial" w:cs="Arial"/>
          <w:sz w:val="22"/>
          <w:szCs w:val="22"/>
        </w:rPr>
        <w:t>) to the private part of the house (</w:t>
      </w:r>
      <w:r w:rsidRPr="00171CE4">
        <w:rPr>
          <w:rFonts w:ascii="Arial" w:hAnsi="Arial" w:cs="Arial"/>
          <w:i/>
          <w:iCs/>
          <w:sz w:val="22"/>
          <w:szCs w:val="22"/>
        </w:rPr>
        <w:t>pars rustica</w:t>
      </w:r>
      <w:r w:rsidRPr="00171CE4">
        <w:rPr>
          <w:rFonts w:ascii="Arial" w:hAnsi="Arial" w:cs="Arial"/>
          <w:sz w:val="22"/>
          <w:szCs w:val="22"/>
        </w:rPr>
        <w:t>). This latter area often focuses on an open, colonnaded courtyard (peristylium) and serves as the center of family life, with the kitchen (</w:t>
      </w:r>
      <w:r w:rsidRPr="00171CE4">
        <w:rPr>
          <w:rFonts w:ascii="Arial" w:hAnsi="Arial" w:cs="Arial"/>
          <w:i/>
          <w:iCs/>
          <w:sz w:val="22"/>
          <w:szCs w:val="22"/>
        </w:rPr>
        <w:t>culina</w:t>
      </w:r>
      <w:r w:rsidRPr="00171CE4">
        <w:rPr>
          <w:rFonts w:ascii="Arial" w:hAnsi="Arial" w:cs="Arial"/>
          <w:sz w:val="22"/>
          <w:szCs w:val="22"/>
        </w:rPr>
        <w:t>), dining room(s) (</w:t>
      </w:r>
      <w:r w:rsidRPr="00171CE4">
        <w:rPr>
          <w:rFonts w:ascii="Arial" w:hAnsi="Arial" w:cs="Arial"/>
          <w:i/>
          <w:iCs/>
          <w:sz w:val="22"/>
          <w:szCs w:val="22"/>
        </w:rPr>
        <w:t>triclinium</w:t>
      </w:r>
      <w:r w:rsidRPr="00171CE4">
        <w:rPr>
          <w:rFonts w:ascii="Arial" w:hAnsi="Arial" w:cs="Arial"/>
          <w:sz w:val="22"/>
          <w:szCs w:val="22"/>
        </w:rPr>
        <w:t> or </w:t>
      </w:r>
      <w:r w:rsidRPr="00171CE4">
        <w:rPr>
          <w:rFonts w:ascii="Arial" w:hAnsi="Arial" w:cs="Arial"/>
          <w:i/>
          <w:iCs/>
          <w:sz w:val="22"/>
          <w:szCs w:val="22"/>
        </w:rPr>
        <w:t>oecus</w:t>
      </w:r>
      <w:r w:rsidRPr="00171CE4">
        <w:rPr>
          <w:rFonts w:ascii="Arial" w:hAnsi="Arial" w:cs="Arial"/>
          <w:sz w:val="22"/>
          <w:szCs w:val="22"/>
        </w:rPr>
        <w:t>), and often a small garden (</w:t>
      </w:r>
      <w:r w:rsidRPr="00171CE4">
        <w:rPr>
          <w:rFonts w:ascii="Arial" w:hAnsi="Arial" w:cs="Arial"/>
          <w:i/>
          <w:iCs/>
          <w:sz w:val="22"/>
          <w:szCs w:val="22"/>
        </w:rPr>
        <w:t>hortus</w:t>
      </w:r>
      <w:r w:rsidRPr="00171CE4">
        <w:rPr>
          <w:rFonts w:ascii="Arial" w:hAnsi="Arial" w:cs="Arial"/>
          <w:sz w:val="22"/>
          <w:szCs w:val="22"/>
        </w:rPr>
        <w:t>). Many houses also had a second level that may have contained additional sleeping spaces and perhaps storage.</w:t>
      </w:r>
      <w:r>
        <w:rPr>
          <w:rFonts w:ascii="Arial" w:hAnsi="Arial" w:cs="Arial"/>
          <w:sz w:val="22"/>
          <w:szCs w:val="22"/>
        </w:rPr>
        <w:t>”</w:t>
      </w:r>
      <w:r w:rsidRPr="00171CE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7C6C9B">
        <w:rPr>
          <w:sz w:val="20"/>
          <w:szCs w:val="20"/>
        </w:rPr>
        <w:t xml:space="preserve">Text and image from </w:t>
      </w:r>
      <w:r w:rsidRPr="00171CE4">
        <w:rPr>
          <w:sz w:val="20"/>
          <w:szCs w:val="20"/>
        </w:rPr>
        <w:t>http://smarthistory.khanacademy.org/</w:t>
      </w:r>
      <w:r>
        <w:rPr>
          <w:sz w:val="20"/>
          <w:szCs w:val="20"/>
        </w:rPr>
        <w:t>)</w:t>
      </w:r>
    </w:p>
    <w:p w14:paraId="54F8E5D8" w14:textId="7F32E1D4" w:rsidR="00171CE4" w:rsidRDefault="00171CE4" w:rsidP="00E60AD7">
      <w:pPr>
        <w:rPr>
          <w:sz w:val="20"/>
          <w:szCs w:val="20"/>
        </w:rPr>
      </w:pPr>
    </w:p>
    <w:p w14:paraId="4878D91A" w14:textId="1437C253" w:rsidR="002F0D7B" w:rsidRDefault="00234243" w:rsidP="0023424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lang w:eastAsia="ja-JP"/>
        </w:rPr>
        <w:t xml:space="preserve"> </w:t>
      </w:r>
    </w:p>
    <w:p w14:paraId="23214A3E" w14:textId="77777777" w:rsidR="00A7785F" w:rsidRDefault="00A7785F" w:rsidP="002342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5A2AC3" w14:textId="77777777" w:rsidR="00171CE4" w:rsidRDefault="00171CE4" w:rsidP="00710280">
      <w:pPr>
        <w:widowControl w:val="0"/>
        <w:autoSpaceDE w:val="0"/>
        <w:autoSpaceDN w:val="0"/>
        <w:adjustRightInd w:val="0"/>
        <w:ind w:firstLine="720"/>
      </w:pPr>
    </w:p>
    <w:p w14:paraId="15C2BA39" w14:textId="6160CEE6" w:rsidR="00A811EE" w:rsidRDefault="007F3328" w:rsidP="00A811E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Many rooms in the House of the Vettii are lavishly painted. Each</w:t>
      </w:r>
      <w:r w:rsidRPr="00CD1E5C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D1E5C">
        <w:rPr>
          <w:rStyle w:val="Emphasis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triclinium</w:t>
      </w:r>
      <w:r w:rsidRPr="00CD1E5C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is themed and painted in the Fourth Style. </w:t>
      </w:r>
      <w:r w:rsid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5F1339" w:rsidRP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Fourth </w:t>
      </w:r>
      <w:r w:rsid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5F1339" w:rsidRP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tyle features a return to architectural realism – the wall appears interrupted</w:t>
      </w:r>
      <w:r w:rsid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 reveal </w:t>
      </w:r>
      <w:r w:rsidR="005F1339" w:rsidRP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architectural panoramas. </w:t>
      </w:r>
      <w:r w:rsid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</w:t>
      </w:r>
      <w:r w:rsidR="005F1339" w:rsidRP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</w:t>
      </w:r>
      <w:r w:rsidR="005F1339" w:rsidRP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ourth </w:t>
      </w:r>
      <w:r w:rsid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5F1339" w:rsidRP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tyle is a culmination of </w:t>
      </w:r>
      <w:r w:rsid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5F1339" w:rsidRP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four </w:t>
      </w:r>
      <w:r w:rsid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fresco </w:t>
      </w:r>
      <w:r w:rsidR="005F1339" w:rsidRP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styles</w:t>
      </w:r>
      <w:r w:rsid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as it often</w:t>
      </w:r>
      <w:r w:rsidR="005F1339" w:rsidRP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features a mixture of styles. </w:t>
      </w:r>
      <w:r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Each panel in the room</w:t>
      </w:r>
      <w:r w:rsidR="005F1339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follows the room's theme, providing visual entertainment and a narrative during dining. The Ixion Room</w:t>
      </w:r>
      <w:r w:rsidR="00CD1E5C"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</w:t>
      </w:r>
      <w:r w:rsidR="007447B2"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 a great example of the </w:t>
      </w:r>
      <w:r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Fourth Style wall painting. Within each red panel is a scene depicting myths where the main character commits a major slight. One panel is dedicated to Ixion, who refused to pay a dowry and murdered his father-in-law</w:t>
      </w:r>
      <w:r w:rsidR="00065F22"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Another Fourth Style</w:t>
      </w:r>
      <w:r w:rsidRPr="00CD1E5C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D1E5C">
        <w:rPr>
          <w:rStyle w:val="Emphasis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triclinium</w:t>
      </w:r>
      <w:r w:rsidRPr="00CD1E5C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depicts scenes from the lives of</w:t>
      </w:r>
      <w:r w:rsidRPr="00CD1E5C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11" w:history="1">
        <w:r w:rsidRPr="00CD1E5C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Hercules</w:t>
        </w:r>
      </w:hyperlink>
      <w:r w:rsidRPr="00CD1E5C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065F2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</w:t>
      </w:r>
      <w:r w:rsidR="00A811E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dining room</w:t>
      </w:r>
      <w:r w:rsidR="00A811EE" w:rsidRPr="00A811E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is decorated in panels of red and black with </w:t>
      </w:r>
      <w:r w:rsidR="00065F22" w:rsidRPr="00A811E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A811EE" w:rsidRPr="00A811E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811E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collection of</w:t>
      </w:r>
      <w:r w:rsidR="00A811EE" w:rsidRPr="00A811E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putti (mythological winged gods associated with love) engaged in various occupations</w:t>
      </w:r>
      <w:r w:rsidR="00A811E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9A00B1D" w14:textId="77777777" w:rsidR="00A811EE" w:rsidRDefault="00A811EE" w:rsidP="00A811E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1BD74289" w14:textId="6EA69C53" w:rsidR="00A811EE" w:rsidRDefault="00A811EE" w:rsidP="00A811E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noProof/>
          <w:color w:val="000000" w:themeColor="text1"/>
          <w:sz w:val="22"/>
          <w:szCs w:val="22"/>
          <w:shd w:val="clear" w:color="auto" w:fill="FFFFFF"/>
        </w:rPr>
        <w:drawing>
          <wp:inline distT="0" distB="0" distL="0" distR="0" wp14:anchorId="6CDAEA35" wp14:editId="3DE981F5">
            <wp:extent cx="4530148" cy="3093504"/>
            <wp:effectExtent l="0" t="0" r="0" b="5715"/>
            <wp:docPr id="17" name="Picture 17" descr="Macintosh HD:private:var:folders:ZK:ZKAMkesmGEOB53MFzeXGiU+++TQ:-Tmp-:TemporaryItems:display-1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ZK:ZKAMkesmGEOB53MFzeXGiU+++TQ:-Tmp-:TemporaryItems:display-138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439" cy="309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809C7" w14:textId="37969922" w:rsidR="00A811EE" w:rsidRPr="00A811EE" w:rsidRDefault="00A811EE" w:rsidP="00A811E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Image: </w:t>
      </w:r>
      <w:r w:rsidRPr="00A811E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http://www.ancient.eu/image/1381/</w:t>
      </w:r>
    </w:p>
    <w:p w14:paraId="367724B1" w14:textId="1CBDE91A" w:rsidR="007F3328" w:rsidRPr="00CD1E5C" w:rsidRDefault="007F3328" w:rsidP="007F332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13C7703F" w14:textId="77777777" w:rsidR="007F3328" w:rsidRPr="00CD1E5C" w:rsidRDefault="007F3328" w:rsidP="007F332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7380AC03" w14:textId="5621EFE4" w:rsidR="001D175D" w:rsidRDefault="007F3328" w:rsidP="007F332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Most homes in Pompeii and Herculaneum included an open garden area that had paintings, statues and fountains. But it was the peristyle that was a design that showcased the wealth and status of the owner. It became very popular in Pompeii by the 1st Century AD. </w:t>
      </w:r>
      <w:r w:rsid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image </w:t>
      </w:r>
      <w:r w:rsidR="00A811E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at the top of the handout </w:t>
      </w:r>
      <w:r w:rsid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shows the peristyle garden </w:t>
      </w:r>
      <w:r w:rsidR="006E5F8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of the </w:t>
      </w:r>
      <w:r w:rsid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House of the Vettii. </w:t>
      </w:r>
      <w:r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It shows an image of a wide courtyard in the middle of a home with an open ceiling surrounded by columns and decorated walls</w:t>
      </w:r>
      <w:r w:rsidR="00065F22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 The</w:t>
      </w:r>
      <w:r w:rsidR="00284AF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interior garden has</w:t>
      </w:r>
      <w:r w:rsidRPr="00CD1E5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plants and decorated with fountains. </w:t>
      </w:r>
    </w:p>
    <w:p w14:paraId="5F4F8D9E" w14:textId="77777777" w:rsidR="00D6796B" w:rsidRDefault="00D6796B" w:rsidP="007F3328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45C5BF77" w14:textId="23B26F03" w:rsidR="00284AFD" w:rsidRPr="0019095A" w:rsidRDefault="00D6796B" w:rsidP="007F3328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19095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Citations:</w:t>
      </w:r>
    </w:p>
    <w:p w14:paraId="20842FC4" w14:textId="77777777" w:rsidR="0019095A" w:rsidRDefault="0019095A" w:rsidP="0019095A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  <w:proofErr w:type="gramStart"/>
      <w:r w:rsidRPr="0019095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House of the </w:t>
      </w:r>
      <w:proofErr w:type="spellStart"/>
      <w:r w:rsidRPr="0019095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Vettii</w:t>
      </w:r>
      <w:proofErr w:type="spellEnd"/>
      <w:r w:rsidRPr="0019095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>.</w:t>
      </w:r>
      <w:proofErr w:type="gramEnd"/>
      <w:r w:rsidRPr="0019095A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  <w:t xml:space="preserve"> (2014, October 18). Retrieved October 25, 2014.</w:t>
      </w:r>
    </w:p>
    <w:p w14:paraId="6BCA6583" w14:textId="77777777" w:rsidR="0019095A" w:rsidRDefault="0019095A" w:rsidP="0019095A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</w:p>
    <w:p w14:paraId="50165607" w14:textId="422B5CFC" w:rsidR="00A67070" w:rsidRPr="0019095A" w:rsidRDefault="0019095A" w:rsidP="0019095A">
      <w:pPr>
        <w:rPr>
          <w:rFonts w:ascii="Times" w:eastAsia="Times New Roman" w:hAnsi="Times"/>
          <w:sz w:val="20"/>
          <w:szCs w:val="20"/>
        </w:rPr>
      </w:pPr>
      <w:proofErr w:type="gramStart"/>
      <w:r w:rsidRPr="0019095A">
        <w:rPr>
          <w:rFonts w:ascii="Helvetica" w:eastAsia="Times New Roman" w:hAnsi="Helvetica"/>
          <w:i/>
          <w:iCs/>
          <w:color w:val="333333"/>
          <w:sz w:val="21"/>
          <w:szCs w:val="21"/>
          <w:shd w:val="clear" w:color="auto" w:fill="FFFFFF"/>
        </w:rPr>
        <w:t xml:space="preserve">House of the </w:t>
      </w:r>
      <w:proofErr w:type="spellStart"/>
      <w:r w:rsidRPr="0019095A">
        <w:rPr>
          <w:rFonts w:ascii="Helvetica" w:eastAsia="Times New Roman" w:hAnsi="Helvetica"/>
          <w:i/>
          <w:iCs/>
          <w:color w:val="333333"/>
          <w:sz w:val="21"/>
          <w:szCs w:val="21"/>
          <w:shd w:val="clear" w:color="auto" w:fill="FFFFFF"/>
        </w:rPr>
        <w:t>Vetii</w:t>
      </w:r>
      <w:proofErr w:type="spellEnd"/>
      <w:r w:rsidRPr="0019095A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 w:rsidRPr="0019095A">
        <w:rPr>
          <w:rFonts w:ascii="Helvetica" w:eastAsia="Times New Roman" w:hAnsi="Helvetica"/>
          <w:color w:val="333333"/>
          <w:sz w:val="21"/>
          <w:szCs w:val="21"/>
          <w:shd w:val="clear" w:color="auto" w:fill="FFFFFF"/>
        </w:rPr>
        <w:t xml:space="preserve"> Khan Academy. Web. &lt;(2014, October 25). Retrieved from http://smarthistory.khanacademy.org/house-of-the-vettii-pompeii.html)&gt;.</w:t>
      </w:r>
    </w:p>
    <w:p w14:paraId="2DF3598D" w14:textId="77777777" w:rsidR="00A7785F" w:rsidRPr="00E60AD7" w:rsidRDefault="00A7785F" w:rsidP="002342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A7785F" w:rsidRPr="00E60AD7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2A7"/>
    <w:multiLevelType w:val="hybridMultilevel"/>
    <w:tmpl w:val="B41E5A24"/>
    <w:lvl w:ilvl="0" w:tplc="727EE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1930"/>
    <w:multiLevelType w:val="hybridMultilevel"/>
    <w:tmpl w:val="FD9A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9E"/>
    <w:rsid w:val="00002E2F"/>
    <w:rsid w:val="00024211"/>
    <w:rsid w:val="0003196E"/>
    <w:rsid w:val="00065F22"/>
    <w:rsid w:val="0006627E"/>
    <w:rsid w:val="00115EA2"/>
    <w:rsid w:val="00161135"/>
    <w:rsid w:val="0016766D"/>
    <w:rsid w:val="00171CE4"/>
    <w:rsid w:val="0019095A"/>
    <w:rsid w:val="001C3DEF"/>
    <w:rsid w:val="001D175D"/>
    <w:rsid w:val="001D6DDC"/>
    <w:rsid w:val="00234243"/>
    <w:rsid w:val="00284AFD"/>
    <w:rsid w:val="002C33DC"/>
    <w:rsid w:val="002C7517"/>
    <w:rsid w:val="002F0D7B"/>
    <w:rsid w:val="002F5D08"/>
    <w:rsid w:val="004604AE"/>
    <w:rsid w:val="004958FA"/>
    <w:rsid w:val="00553CF5"/>
    <w:rsid w:val="005B2DAA"/>
    <w:rsid w:val="005F1339"/>
    <w:rsid w:val="00681763"/>
    <w:rsid w:val="00684CDC"/>
    <w:rsid w:val="006E5F88"/>
    <w:rsid w:val="00710280"/>
    <w:rsid w:val="007447B2"/>
    <w:rsid w:val="007969AC"/>
    <w:rsid w:val="007C6C9B"/>
    <w:rsid w:val="007F3328"/>
    <w:rsid w:val="008D50B3"/>
    <w:rsid w:val="00904848"/>
    <w:rsid w:val="00943C5F"/>
    <w:rsid w:val="00A43E9E"/>
    <w:rsid w:val="00A67070"/>
    <w:rsid w:val="00A7785F"/>
    <w:rsid w:val="00A811EE"/>
    <w:rsid w:val="00A93A91"/>
    <w:rsid w:val="00B33CB7"/>
    <w:rsid w:val="00B85122"/>
    <w:rsid w:val="00BA7A8F"/>
    <w:rsid w:val="00BC2161"/>
    <w:rsid w:val="00BD062A"/>
    <w:rsid w:val="00C971A0"/>
    <w:rsid w:val="00CD1E5C"/>
    <w:rsid w:val="00CE08FB"/>
    <w:rsid w:val="00D6796B"/>
    <w:rsid w:val="00D767C1"/>
    <w:rsid w:val="00E33B1A"/>
    <w:rsid w:val="00E60AD7"/>
    <w:rsid w:val="00F254BD"/>
    <w:rsid w:val="00F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11B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60A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9A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D062A"/>
  </w:style>
  <w:style w:type="character" w:styleId="Emphasis">
    <w:name w:val="Emphasis"/>
    <w:basedOn w:val="DefaultParagraphFont"/>
    <w:uiPriority w:val="20"/>
    <w:qFormat/>
    <w:rsid w:val="00BD062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9E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60A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9A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D062A"/>
  </w:style>
  <w:style w:type="character" w:styleId="Emphasis">
    <w:name w:val="Emphasis"/>
    <w:basedOn w:val="DefaultParagraphFont"/>
    <w:uiPriority w:val="20"/>
    <w:qFormat/>
    <w:rsid w:val="00BD0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oundless.com/definition/hercules/" TargetMode="External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707</Words>
  <Characters>4033</Characters>
  <Application>Microsoft Macintosh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15</cp:revision>
  <dcterms:created xsi:type="dcterms:W3CDTF">2014-10-25T18:45:00Z</dcterms:created>
  <dcterms:modified xsi:type="dcterms:W3CDTF">2014-10-25T21:00:00Z</dcterms:modified>
</cp:coreProperties>
</file>