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19E4" w:rsidRPr="003619E4" w:rsidRDefault="003619E4" w:rsidP="003619E4">
      <w:pPr>
        <w:pStyle w:val="NoSpacing"/>
        <w:rPr>
          <w:rFonts w:ascii="Times New Roman" w:hAnsi="Times New Roman" w:cs="Times New Roman"/>
          <w:b/>
        </w:rPr>
      </w:pPr>
      <w:r w:rsidRPr="003619E4">
        <w:rPr>
          <w:rFonts w:ascii="Times New Roman" w:hAnsi="Times New Roman" w:cs="Times New Roman"/>
          <w:b/>
        </w:rPr>
        <w:t>Honors World Literature</w:t>
      </w:r>
    </w:p>
    <w:p w:rsidR="0064744E" w:rsidRPr="003619E4" w:rsidRDefault="003619E4" w:rsidP="003619E4">
      <w:pPr>
        <w:pStyle w:val="NoSpacing"/>
        <w:rPr>
          <w:rFonts w:ascii="Times New Roman" w:hAnsi="Times New Roman" w:cs="Times New Roman"/>
          <w:b/>
        </w:rPr>
      </w:pPr>
      <w:proofErr w:type="gramStart"/>
      <w:r w:rsidRPr="003619E4">
        <w:rPr>
          <w:rFonts w:ascii="Times New Roman" w:hAnsi="Times New Roman" w:cs="Times New Roman"/>
          <w:b/>
        </w:rPr>
        <w:t>from</w:t>
      </w:r>
      <w:proofErr w:type="gramEnd"/>
      <w:r w:rsidRPr="003619E4">
        <w:rPr>
          <w:rFonts w:ascii="Times New Roman" w:hAnsi="Times New Roman" w:cs="Times New Roman"/>
          <w:b/>
        </w:rPr>
        <w:t xml:space="preserve"> </w:t>
      </w:r>
      <w:r w:rsidRPr="003619E4">
        <w:rPr>
          <w:rFonts w:ascii="Times New Roman" w:hAnsi="Times New Roman" w:cs="Times New Roman"/>
          <w:b/>
          <w:i/>
        </w:rPr>
        <w:t>T</w:t>
      </w:r>
      <w:r w:rsidR="0064744E" w:rsidRPr="003619E4">
        <w:rPr>
          <w:rFonts w:ascii="Times New Roman" w:hAnsi="Times New Roman" w:cs="Times New Roman"/>
          <w:b/>
          <w:i/>
        </w:rPr>
        <w:t>he Code of Hammurabi</w:t>
      </w:r>
    </w:p>
    <w:p w:rsidR="0064744E" w:rsidRPr="003619E4" w:rsidRDefault="0064744E" w:rsidP="0064744E">
      <w:pPr>
        <w:spacing w:before="100" w:beforeAutospacing="1" w:after="100" w:afterAutospacing="1"/>
        <w:rPr>
          <w:rFonts w:ascii="Times New Roman" w:eastAsia="Times New Roman" w:hAnsi="Times New Roman" w:cs="Times New Roman"/>
          <w:color w:val="000000"/>
          <w:sz w:val="24"/>
        </w:rPr>
      </w:pPr>
      <w:r w:rsidRPr="003619E4">
        <w:rPr>
          <w:rFonts w:ascii="Times New Roman" w:eastAsia="Times New Roman" w:hAnsi="Times New Roman" w:cs="Times New Roman"/>
          <w:color w:val="000000"/>
          <w:sz w:val="24"/>
        </w:rPr>
        <w:t>      If a judge try a case, reach a decision, and present his judgment in writing; if later error shall appear in his decision, and it be through his own fault, then he shall pay twelve times the fine set by him in the case, and he shall be publicly removed from the judge's bench, and never again shall he sit there to render judgment.</w:t>
      </w:r>
    </w:p>
    <w:p w:rsidR="0064744E" w:rsidRPr="003619E4" w:rsidRDefault="0064744E" w:rsidP="0064744E">
      <w:pPr>
        <w:spacing w:before="100" w:beforeAutospacing="1" w:after="100" w:afterAutospacing="1"/>
        <w:rPr>
          <w:rFonts w:ascii="Times New Roman" w:eastAsia="Times New Roman" w:hAnsi="Times New Roman" w:cs="Times New Roman"/>
          <w:color w:val="000000"/>
          <w:sz w:val="24"/>
        </w:rPr>
      </w:pPr>
      <w:r w:rsidRPr="003619E4">
        <w:rPr>
          <w:rFonts w:ascii="Times New Roman" w:eastAsia="Times New Roman" w:hAnsi="Times New Roman" w:cs="Times New Roman"/>
          <w:color w:val="000000"/>
          <w:sz w:val="24"/>
        </w:rPr>
        <w:t xml:space="preserve">      If </w:t>
      </w:r>
      <w:proofErr w:type="spellStart"/>
      <w:r w:rsidRPr="003619E4">
        <w:rPr>
          <w:rFonts w:ascii="Times New Roman" w:eastAsia="Times New Roman" w:hAnsi="Times New Roman" w:cs="Times New Roman"/>
          <w:color w:val="000000"/>
          <w:sz w:val="24"/>
        </w:rPr>
        <w:t>any one</w:t>
      </w:r>
      <w:proofErr w:type="spellEnd"/>
      <w:r w:rsidRPr="003619E4">
        <w:rPr>
          <w:rFonts w:ascii="Times New Roman" w:eastAsia="Times New Roman" w:hAnsi="Times New Roman" w:cs="Times New Roman"/>
          <w:color w:val="000000"/>
          <w:sz w:val="24"/>
        </w:rPr>
        <w:t xml:space="preserve"> owe a debt for a loan, and a storm prostrates the grain, or the harvest fail, or the grain does not grow for lack of water; in that year he need not give his creditor any grain, he washes his debt-tablet in water and pays no rent for this year.</w:t>
      </w:r>
    </w:p>
    <w:p w:rsidR="0064744E" w:rsidRPr="003619E4" w:rsidRDefault="0064744E" w:rsidP="0064744E">
      <w:pPr>
        <w:spacing w:before="100" w:beforeAutospacing="1" w:after="100" w:afterAutospacing="1"/>
        <w:rPr>
          <w:rFonts w:ascii="Times New Roman" w:eastAsia="Times New Roman" w:hAnsi="Times New Roman" w:cs="Times New Roman"/>
          <w:color w:val="000000"/>
          <w:sz w:val="24"/>
        </w:rPr>
      </w:pPr>
      <w:r w:rsidRPr="003619E4">
        <w:rPr>
          <w:rFonts w:ascii="Times New Roman" w:eastAsia="Times New Roman" w:hAnsi="Times New Roman" w:cs="Times New Roman"/>
          <w:color w:val="000000"/>
          <w:sz w:val="24"/>
        </w:rPr>
        <w:t xml:space="preserve">      If </w:t>
      </w:r>
      <w:proofErr w:type="spellStart"/>
      <w:r w:rsidRPr="003619E4">
        <w:rPr>
          <w:rFonts w:ascii="Times New Roman" w:eastAsia="Times New Roman" w:hAnsi="Times New Roman" w:cs="Times New Roman"/>
          <w:color w:val="000000"/>
          <w:sz w:val="24"/>
        </w:rPr>
        <w:t>any one</w:t>
      </w:r>
      <w:proofErr w:type="spellEnd"/>
      <w:r w:rsidRPr="003619E4">
        <w:rPr>
          <w:rFonts w:ascii="Times New Roman" w:eastAsia="Times New Roman" w:hAnsi="Times New Roman" w:cs="Times New Roman"/>
          <w:color w:val="000000"/>
          <w:sz w:val="24"/>
        </w:rPr>
        <w:t xml:space="preserve"> be too lazy to keep his dam in proper condition, and does not so keep it; if then the dam break and all the fields be flooded, then shall he in whose dam the break occurred be sold for money, and the money shall replace the corn which he has caused to be ruined.</w:t>
      </w:r>
    </w:p>
    <w:p w:rsidR="0064744E" w:rsidRPr="003619E4" w:rsidRDefault="0064744E" w:rsidP="0064744E">
      <w:pPr>
        <w:spacing w:before="100" w:beforeAutospacing="1" w:after="100" w:afterAutospacing="1"/>
        <w:rPr>
          <w:rFonts w:ascii="Times New Roman" w:eastAsia="Times New Roman" w:hAnsi="Times New Roman" w:cs="Times New Roman"/>
          <w:color w:val="000000"/>
          <w:sz w:val="24"/>
        </w:rPr>
      </w:pPr>
      <w:r w:rsidRPr="003619E4">
        <w:rPr>
          <w:rFonts w:ascii="Times New Roman" w:eastAsia="Times New Roman" w:hAnsi="Times New Roman" w:cs="Times New Roman"/>
          <w:color w:val="000000"/>
          <w:sz w:val="24"/>
        </w:rPr>
        <w:t xml:space="preserve">      If </w:t>
      </w:r>
      <w:proofErr w:type="spellStart"/>
      <w:r w:rsidRPr="003619E4">
        <w:rPr>
          <w:rFonts w:ascii="Times New Roman" w:eastAsia="Times New Roman" w:hAnsi="Times New Roman" w:cs="Times New Roman"/>
          <w:color w:val="000000"/>
          <w:sz w:val="24"/>
        </w:rPr>
        <w:t>any one</w:t>
      </w:r>
      <w:proofErr w:type="spellEnd"/>
      <w:r w:rsidRPr="003619E4">
        <w:rPr>
          <w:rFonts w:ascii="Times New Roman" w:eastAsia="Times New Roman" w:hAnsi="Times New Roman" w:cs="Times New Roman"/>
          <w:color w:val="000000"/>
          <w:sz w:val="24"/>
        </w:rPr>
        <w:t xml:space="preserve"> give another silver, gold, or anything else to keep, he shall show everything to some witness, draw up a contract, and then hand it over for safe keeping.</w:t>
      </w:r>
    </w:p>
    <w:p w:rsidR="0064744E" w:rsidRPr="003619E4" w:rsidRDefault="0064744E" w:rsidP="0064744E">
      <w:pPr>
        <w:spacing w:before="100" w:beforeAutospacing="1" w:after="100" w:afterAutospacing="1"/>
        <w:rPr>
          <w:rFonts w:ascii="Times New Roman" w:eastAsia="Times New Roman" w:hAnsi="Times New Roman" w:cs="Times New Roman"/>
          <w:color w:val="000000"/>
          <w:sz w:val="24"/>
        </w:rPr>
      </w:pPr>
      <w:r w:rsidRPr="003619E4">
        <w:rPr>
          <w:rFonts w:ascii="Times New Roman" w:eastAsia="Times New Roman" w:hAnsi="Times New Roman" w:cs="Times New Roman"/>
          <w:color w:val="000000"/>
          <w:sz w:val="24"/>
        </w:rPr>
        <w:t>      If any one place his property with another for safe keeping, and there, either through thieves or robbers, his property and the property of the other man be lost, the owner of the house, through whose neglect the loss took place, shall compensate the owner for all that was given to him in charge. But the owner of the house shall try to follow up and recover his property, and take it away from the thief.</w:t>
      </w:r>
    </w:p>
    <w:p w:rsidR="0064744E" w:rsidRPr="003619E4" w:rsidRDefault="0064744E" w:rsidP="0064744E">
      <w:pPr>
        <w:spacing w:before="100" w:beforeAutospacing="1" w:after="100" w:afterAutospacing="1"/>
        <w:rPr>
          <w:rFonts w:ascii="Times New Roman" w:eastAsia="Times New Roman" w:hAnsi="Times New Roman" w:cs="Times New Roman"/>
          <w:color w:val="000000"/>
          <w:sz w:val="24"/>
        </w:rPr>
      </w:pPr>
      <w:r w:rsidRPr="003619E4">
        <w:rPr>
          <w:rFonts w:ascii="Times New Roman" w:eastAsia="Times New Roman" w:hAnsi="Times New Roman" w:cs="Times New Roman"/>
          <w:color w:val="000000"/>
          <w:sz w:val="24"/>
        </w:rPr>
        <w:t>      If a man wish to put his son out of his house, and declare before the judge: "I want to put my son out," then the judge shall examine into his reasons. If the son be guilty of no great fault, for which he can be rightfully put out, the father shall not put him out.</w:t>
      </w:r>
    </w:p>
    <w:p w:rsidR="0064744E" w:rsidRPr="003619E4" w:rsidRDefault="0064744E" w:rsidP="0064744E">
      <w:pPr>
        <w:spacing w:before="100" w:beforeAutospacing="1" w:after="100" w:afterAutospacing="1"/>
        <w:rPr>
          <w:rFonts w:ascii="Times New Roman" w:eastAsia="Times New Roman" w:hAnsi="Times New Roman" w:cs="Times New Roman"/>
          <w:color w:val="000000"/>
          <w:sz w:val="24"/>
        </w:rPr>
      </w:pPr>
      <w:r w:rsidRPr="003619E4">
        <w:rPr>
          <w:rFonts w:ascii="Times New Roman" w:eastAsia="Times New Roman" w:hAnsi="Times New Roman" w:cs="Times New Roman"/>
          <w:color w:val="000000"/>
          <w:sz w:val="24"/>
        </w:rPr>
        <w:t>      If a man take a wife, and she be seized by disease, if he then desire to take a second wife he shall not put away his wife, who has been attacked by disease, but he shall keep her in the house which he has built and support her so long as she lives.</w:t>
      </w:r>
    </w:p>
    <w:p w:rsidR="0064744E" w:rsidRPr="003619E4" w:rsidRDefault="0064744E" w:rsidP="0064744E">
      <w:pPr>
        <w:spacing w:before="100" w:beforeAutospacing="1" w:after="100" w:afterAutospacing="1"/>
        <w:rPr>
          <w:rFonts w:ascii="Times New Roman" w:eastAsia="Times New Roman" w:hAnsi="Times New Roman" w:cs="Times New Roman"/>
          <w:color w:val="000000"/>
          <w:sz w:val="24"/>
        </w:rPr>
      </w:pPr>
      <w:r w:rsidRPr="003619E4">
        <w:rPr>
          <w:rFonts w:ascii="Times New Roman" w:eastAsia="Times New Roman" w:hAnsi="Times New Roman" w:cs="Times New Roman"/>
          <w:color w:val="000000"/>
          <w:sz w:val="24"/>
        </w:rPr>
        <w:t xml:space="preserve">      If a builder build a house for </w:t>
      </w:r>
      <w:proofErr w:type="spellStart"/>
      <w:r w:rsidRPr="003619E4">
        <w:rPr>
          <w:rFonts w:ascii="Times New Roman" w:eastAsia="Times New Roman" w:hAnsi="Times New Roman" w:cs="Times New Roman"/>
          <w:color w:val="000000"/>
          <w:sz w:val="24"/>
        </w:rPr>
        <w:t>some one</w:t>
      </w:r>
      <w:proofErr w:type="spellEnd"/>
      <w:r w:rsidRPr="003619E4">
        <w:rPr>
          <w:rFonts w:ascii="Times New Roman" w:eastAsia="Times New Roman" w:hAnsi="Times New Roman" w:cs="Times New Roman"/>
          <w:color w:val="000000"/>
          <w:sz w:val="24"/>
        </w:rPr>
        <w:t>, even though he has not yet completed it; if then the walls seem toppling, the builder must make the walls solid from his own means.</w:t>
      </w:r>
    </w:p>
    <w:p w:rsidR="0064744E" w:rsidRPr="003619E4" w:rsidRDefault="0064744E" w:rsidP="0064744E">
      <w:pPr>
        <w:spacing w:before="100" w:beforeAutospacing="1" w:after="100" w:afterAutospacing="1"/>
        <w:rPr>
          <w:rFonts w:ascii="Times New Roman" w:eastAsia="Times New Roman" w:hAnsi="Times New Roman" w:cs="Times New Roman"/>
          <w:color w:val="000000"/>
          <w:sz w:val="24"/>
        </w:rPr>
      </w:pPr>
      <w:r w:rsidRPr="003619E4">
        <w:rPr>
          <w:rFonts w:ascii="Times New Roman" w:eastAsia="Times New Roman" w:hAnsi="Times New Roman" w:cs="Times New Roman"/>
          <w:color w:val="000000"/>
          <w:sz w:val="24"/>
        </w:rPr>
        <w:t xml:space="preserve">      If a builder build a house for </w:t>
      </w:r>
      <w:proofErr w:type="spellStart"/>
      <w:r w:rsidRPr="003619E4">
        <w:rPr>
          <w:rFonts w:ascii="Times New Roman" w:eastAsia="Times New Roman" w:hAnsi="Times New Roman" w:cs="Times New Roman"/>
          <w:color w:val="000000"/>
          <w:sz w:val="24"/>
        </w:rPr>
        <w:t>some one</w:t>
      </w:r>
      <w:proofErr w:type="spellEnd"/>
      <w:r w:rsidRPr="003619E4">
        <w:rPr>
          <w:rFonts w:ascii="Times New Roman" w:eastAsia="Times New Roman" w:hAnsi="Times New Roman" w:cs="Times New Roman"/>
          <w:color w:val="000000"/>
          <w:sz w:val="24"/>
        </w:rPr>
        <w:t>, and does not construct it properly, and the house which he built fall in and kill its owner, then that builder shall be put to death.</w:t>
      </w:r>
    </w:p>
    <w:p w:rsidR="0064744E" w:rsidRPr="003619E4" w:rsidRDefault="0064744E" w:rsidP="0064744E">
      <w:pPr>
        <w:spacing w:before="100" w:beforeAutospacing="1" w:after="100" w:afterAutospacing="1"/>
        <w:rPr>
          <w:rFonts w:ascii="Times New Roman" w:eastAsia="Times New Roman" w:hAnsi="Times New Roman" w:cs="Times New Roman"/>
          <w:color w:val="000000"/>
          <w:sz w:val="24"/>
        </w:rPr>
      </w:pPr>
      <w:r w:rsidRPr="003619E4">
        <w:rPr>
          <w:rFonts w:ascii="Times New Roman" w:eastAsia="Times New Roman" w:hAnsi="Times New Roman" w:cs="Times New Roman"/>
          <w:color w:val="000000"/>
          <w:sz w:val="24"/>
        </w:rPr>
        <w:t>      If a veterinary surgeon perform a serious operation on an ass or an ox, and cure it, the owner shall pay the surgeon one-sixth of a shekel as a fee.</w:t>
      </w:r>
    </w:p>
    <w:p w:rsidR="0064744E" w:rsidRPr="003619E4" w:rsidRDefault="0064744E" w:rsidP="0064744E">
      <w:pPr>
        <w:spacing w:before="100" w:beforeAutospacing="1" w:after="100" w:afterAutospacing="1"/>
        <w:rPr>
          <w:rFonts w:ascii="Times New Roman" w:eastAsia="Times New Roman" w:hAnsi="Times New Roman" w:cs="Times New Roman"/>
          <w:color w:val="000000"/>
          <w:sz w:val="24"/>
        </w:rPr>
      </w:pPr>
      <w:r w:rsidRPr="003619E4">
        <w:rPr>
          <w:rFonts w:ascii="Times New Roman" w:eastAsia="Times New Roman" w:hAnsi="Times New Roman" w:cs="Times New Roman"/>
          <w:color w:val="000000"/>
          <w:sz w:val="24"/>
        </w:rPr>
        <w:t>      If he perform a serious operation on an ass or ox, and kill it, he shall pay the owner one-fourth of its value.</w:t>
      </w:r>
    </w:p>
    <w:tbl>
      <w:tblPr>
        <w:tblW w:w="7800" w:type="dxa"/>
        <w:tblCellSpacing w:w="15" w:type="dxa"/>
        <w:tblCellMar>
          <w:top w:w="15" w:type="dxa"/>
          <w:left w:w="15" w:type="dxa"/>
          <w:bottom w:w="15" w:type="dxa"/>
          <w:right w:w="15" w:type="dxa"/>
        </w:tblCellMar>
        <w:tblLook w:val="04A0" w:firstRow="1" w:lastRow="0" w:firstColumn="1" w:lastColumn="0" w:noHBand="0" w:noVBand="1"/>
      </w:tblPr>
      <w:tblGrid>
        <w:gridCol w:w="7800"/>
      </w:tblGrid>
      <w:tr w:rsidR="0064744E" w:rsidRPr="0064744E" w:rsidTr="0064744E">
        <w:trPr>
          <w:tblCellSpacing w:w="15" w:type="dxa"/>
        </w:trPr>
        <w:tc>
          <w:tcPr>
            <w:tcW w:w="0" w:type="auto"/>
            <w:vAlign w:val="center"/>
            <w:hideMark/>
          </w:tcPr>
          <w:p w:rsidR="0064744E" w:rsidRPr="0064744E" w:rsidRDefault="0064744E" w:rsidP="0064744E">
            <w:pPr>
              <w:spacing w:before="100" w:beforeAutospacing="1" w:after="100" w:afterAutospacing="1"/>
              <w:jc w:val="center"/>
              <w:rPr>
                <w:rFonts w:ascii="Times New Roman" w:eastAsia="Times New Roman" w:hAnsi="Times New Roman" w:cs="Times New Roman"/>
              </w:rPr>
            </w:pPr>
          </w:p>
        </w:tc>
      </w:tr>
    </w:tbl>
    <w:p w:rsidR="003619E4" w:rsidRDefault="003619E4" w:rsidP="003619E4">
      <w:pPr>
        <w:rPr>
          <w:rFonts w:ascii="Times New Roman" w:eastAsia="Times New Roman" w:hAnsi="Times New Roman" w:cs="Times New Roman"/>
          <w:b/>
          <w:bCs/>
          <w:color w:val="000000"/>
          <w:kern w:val="36"/>
        </w:rPr>
      </w:pPr>
    </w:p>
    <w:p w:rsidR="0064744E" w:rsidRPr="0064744E" w:rsidRDefault="003619E4" w:rsidP="003619E4">
      <w:pPr>
        <w:rPr>
          <w:rFonts w:ascii="Times New Roman" w:eastAsia="Times New Roman" w:hAnsi="Times New Roman" w:cs="Times New Roman"/>
          <w:b/>
          <w:bCs/>
          <w:color w:val="000000"/>
          <w:kern w:val="36"/>
        </w:rPr>
      </w:pPr>
      <w:r>
        <w:rPr>
          <w:rFonts w:ascii="Times New Roman" w:eastAsia="Times New Roman" w:hAnsi="Times New Roman" w:cs="Times New Roman"/>
          <w:b/>
          <w:bCs/>
          <w:color w:val="000000"/>
          <w:kern w:val="36"/>
        </w:rPr>
        <w:br w:type="page"/>
      </w:r>
      <w:bookmarkStart w:id="0" w:name="_GoBack"/>
      <w:bookmarkEnd w:id="0"/>
      <w:r>
        <w:rPr>
          <w:rFonts w:ascii="Times New Roman" w:eastAsia="Times New Roman" w:hAnsi="Times New Roman" w:cs="Times New Roman"/>
          <w:b/>
          <w:bCs/>
          <w:color w:val="000000"/>
          <w:kern w:val="36"/>
        </w:rPr>
        <w:lastRenderedPageBreak/>
        <w:t xml:space="preserve">Examining Hammurabi’s </w:t>
      </w:r>
      <w:r w:rsidR="0064744E" w:rsidRPr="0064744E">
        <w:rPr>
          <w:rFonts w:ascii="Times New Roman" w:eastAsia="Times New Roman" w:hAnsi="Times New Roman" w:cs="Times New Roman"/>
          <w:b/>
          <w:bCs/>
          <w:color w:val="000000"/>
          <w:kern w:val="36"/>
        </w:rPr>
        <w:t>Law</w:t>
      </w:r>
      <w:r>
        <w:rPr>
          <w:rFonts w:ascii="Times New Roman" w:eastAsia="Times New Roman" w:hAnsi="Times New Roman" w:cs="Times New Roman"/>
          <w:b/>
          <w:bCs/>
          <w:color w:val="000000"/>
          <w:kern w:val="36"/>
        </w:rPr>
        <w:t>s</w:t>
      </w:r>
    </w:p>
    <w:p w:rsidR="0064744E" w:rsidRPr="0064744E" w:rsidRDefault="0064744E" w:rsidP="0064744E">
      <w:pPr>
        <w:shd w:val="clear" w:color="auto" w:fill="FFFFFF"/>
        <w:spacing w:before="100" w:beforeAutospacing="1" w:after="100" w:afterAutospacing="1"/>
        <w:rPr>
          <w:rFonts w:ascii="Times New Roman" w:eastAsia="Times New Roman" w:hAnsi="Times New Roman" w:cs="Times New Roman"/>
          <w:b/>
          <w:color w:val="000000"/>
        </w:rPr>
      </w:pPr>
      <w:r w:rsidRPr="0064744E">
        <w:rPr>
          <w:rFonts w:ascii="Times New Roman" w:eastAsia="Times New Roman" w:hAnsi="Times New Roman" w:cs="Times New Roman"/>
          <w:b/>
          <w:color w:val="000000"/>
        </w:rPr>
        <w:t xml:space="preserve">Choose 5 of Hammurabi's Laws from </w:t>
      </w:r>
      <w:r w:rsidRPr="003619E4">
        <w:rPr>
          <w:rFonts w:ascii="Times New Roman" w:eastAsia="Times New Roman" w:hAnsi="Times New Roman" w:cs="Times New Roman"/>
          <w:b/>
        </w:rPr>
        <w:t xml:space="preserve">the </w:t>
      </w:r>
      <w:r w:rsidRPr="003619E4">
        <w:rPr>
          <w:rFonts w:ascii="Times New Roman" w:eastAsia="Times New Roman" w:hAnsi="Times New Roman" w:cs="Times New Roman"/>
          <w:b/>
          <w:i/>
        </w:rPr>
        <w:t>Code of Hammurabi</w:t>
      </w:r>
      <w:r w:rsidR="003619E4">
        <w:rPr>
          <w:rFonts w:ascii="Times New Roman" w:eastAsia="Times New Roman" w:hAnsi="Times New Roman" w:cs="Times New Roman"/>
          <w:b/>
        </w:rPr>
        <w:t xml:space="preserve"> </w:t>
      </w:r>
      <w:r w:rsidRPr="0064744E">
        <w:rPr>
          <w:rFonts w:ascii="Times New Roman" w:eastAsia="Times New Roman" w:hAnsi="Times New Roman" w:cs="Times New Roman"/>
          <w:b/>
          <w:color w:val="000000"/>
        </w:rPr>
        <w:t>and answer the following questions for each law:</w:t>
      </w:r>
    </w:p>
    <w:p w:rsidR="0064744E" w:rsidRPr="0064744E" w:rsidRDefault="0064744E" w:rsidP="0064744E">
      <w:pPr>
        <w:pStyle w:val="NoSpacing"/>
        <w:numPr>
          <w:ilvl w:val="0"/>
          <w:numId w:val="1"/>
        </w:numPr>
        <w:rPr>
          <w:rFonts w:ascii="Times New Roman" w:hAnsi="Times New Roman" w:cs="Times New Roman"/>
        </w:rPr>
      </w:pPr>
      <w:r w:rsidRPr="0064744E">
        <w:rPr>
          <w:rFonts w:ascii="Times New Roman" w:hAnsi="Times New Roman" w:cs="Times New Roman"/>
          <w:u w:val="single"/>
        </w:rPr>
        <w:t>Who</w:t>
      </w:r>
      <w:r w:rsidRPr="0064744E">
        <w:rPr>
          <w:rFonts w:ascii="Times New Roman" w:hAnsi="Times New Roman" w:cs="Times New Roman"/>
        </w:rPr>
        <w:t xml:space="preserve"> is involved? </w:t>
      </w:r>
    </w:p>
    <w:p w:rsidR="0064744E" w:rsidRPr="0064744E" w:rsidRDefault="0064744E" w:rsidP="0064744E">
      <w:pPr>
        <w:pStyle w:val="NoSpacing"/>
        <w:numPr>
          <w:ilvl w:val="0"/>
          <w:numId w:val="1"/>
        </w:numPr>
        <w:rPr>
          <w:rFonts w:ascii="Times New Roman" w:hAnsi="Times New Roman" w:cs="Times New Roman"/>
        </w:rPr>
      </w:pPr>
      <w:r w:rsidRPr="0064744E">
        <w:rPr>
          <w:rFonts w:ascii="Times New Roman" w:hAnsi="Times New Roman" w:cs="Times New Roman"/>
          <w:u w:val="single"/>
        </w:rPr>
        <w:t>What</w:t>
      </w:r>
      <w:r w:rsidRPr="0064744E">
        <w:rPr>
          <w:rFonts w:ascii="Times New Roman" w:hAnsi="Times New Roman" w:cs="Times New Roman"/>
        </w:rPr>
        <w:t xml:space="preserve"> are they told to do or not to do? </w:t>
      </w:r>
    </w:p>
    <w:p w:rsidR="0064744E" w:rsidRPr="0064744E" w:rsidRDefault="0064744E" w:rsidP="0064744E">
      <w:pPr>
        <w:pStyle w:val="NoSpacing"/>
        <w:numPr>
          <w:ilvl w:val="0"/>
          <w:numId w:val="1"/>
        </w:numPr>
        <w:rPr>
          <w:rFonts w:ascii="Times New Roman" w:hAnsi="Times New Roman" w:cs="Times New Roman"/>
        </w:rPr>
      </w:pPr>
      <w:r w:rsidRPr="0064744E">
        <w:rPr>
          <w:rFonts w:ascii="Times New Roman" w:hAnsi="Times New Roman" w:cs="Times New Roman"/>
        </w:rPr>
        <w:t xml:space="preserve">What are the stated </w:t>
      </w:r>
      <w:r w:rsidRPr="0064744E">
        <w:rPr>
          <w:rFonts w:ascii="Times New Roman" w:hAnsi="Times New Roman" w:cs="Times New Roman"/>
          <w:u w:val="single"/>
        </w:rPr>
        <w:t>consequences</w:t>
      </w:r>
      <w:r w:rsidRPr="0064744E">
        <w:rPr>
          <w:rFonts w:ascii="Times New Roman" w:hAnsi="Times New Roman" w:cs="Times New Roman"/>
        </w:rPr>
        <w:t xml:space="preserve"> of complying or not complying with the law?</w:t>
      </w:r>
    </w:p>
    <w:p w:rsidR="0064744E" w:rsidRDefault="003619E4" w:rsidP="003619E4">
      <w:pPr>
        <w:pStyle w:val="NoSpacing"/>
        <w:numPr>
          <w:ilvl w:val="0"/>
          <w:numId w:val="1"/>
        </w:numPr>
        <w:rPr>
          <w:rFonts w:ascii="Times New Roman" w:hAnsi="Times New Roman" w:cs="Times New Roman"/>
        </w:rPr>
      </w:pPr>
      <w:r>
        <w:rPr>
          <w:rFonts w:ascii="Times New Roman" w:hAnsi="Times New Roman" w:cs="Times New Roman"/>
        </w:rPr>
        <w:t>What can you learn about the values of Babylonian society from the law?</w:t>
      </w:r>
    </w:p>
    <w:p w:rsidR="0064744E" w:rsidRPr="0064744E" w:rsidRDefault="0064744E" w:rsidP="0064744E">
      <w:pPr>
        <w:pStyle w:val="NoSpacing"/>
        <w:rPr>
          <w:rFonts w:ascii="Times New Roman" w:hAnsi="Times New Roman" w:cs="Times New Roman"/>
        </w:rPr>
      </w:pPr>
    </w:p>
    <w:tbl>
      <w:tblPr>
        <w:tblStyle w:val="TableGrid"/>
        <w:tblW w:w="9805" w:type="dxa"/>
        <w:tblLook w:val="04A0" w:firstRow="1" w:lastRow="0" w:firstColumn="1" w:lastColumn="0" w:noHBand="0" w:noVBand="1"/>
      </w:tblPr>
      <w:tblGrid>
        <w:gridCol w:w="1548"/>
        <w:gridCol w:w="1548"/>
        <w:gridCol w:w="1548"/>
        <w:gridCol w:w="1603"/>
        <w:gridCol w:w="3558"/>
      </w:tblGrid>
      <w:tr w:rsidR="003619E4" w:rsidRPr="0064744E" w:rsidTr="003619E4">
        <w:trPr>
          <w:trHeight w:val="953"/>
        </w:trPr>
        <w:tc>
          <w:tcPr>
            <w:tcW w:w="1548" w:type="dxa"/>
          </w:tcPr>
          <w:p w:rsidR="003619E4" w:rsidRPr="0064744E" w:rsidRDefault="003619E4" w:rsidP="0064744E">
            <w:pPr>
              <w:spacing w:before="100" w:beforeAutospacing="1" w:after="100" w:afterAutospacing="1"/>
              <w:jc w:val="center"/>
              <w:rPr>
                <w:rFonts w:ascii="Times New Roman" w:eastAsia="Times New Roman" w:hAnsi="Times New Roman" w:cs="Times New Roman"/>
                <w:b/>
                <w:color w:val="000000"/>
              </w:rPr>
            </w:pPr>
            <w:r w:rsidRPr="0064744E">
              <w:rPr>
                <w:rFonts w:ascii="Times New Roman" w:eastAsia="Times New Roman" w:hAnsi="Times New Roman" w:cs="Times New Roman"/>
                <w:b/>
                <w:color w:val="000000"/>
              </w:rPr>
              <w:t>Law</w:t>
            </w:r>
          </w:p>
        </w:tc>
        <w:tc>
          <w:tcPr>
            <w:tcW w:w="1548" w:type="dxa"/>
          </w:tcPr>
          <w:p w:rsidR="003619E4" w:rsidRPr="0064744E" w:rsidRDefault="003619E4" w:rsidP="0064744E">
            <w:pPr>
              <w:spacing w:before="100" w:beforeAutospacing="1" w:after="100" w:afterAutospacing="1"/>
              <w:jc w:val="center"/>
              <w:rPr>
                <w:rFonts w:ascii="Times New Roman" w:eastAsia="Times New Roman" w:hAnsi="Times New Roman" w:cs="Times New Roman"/>
                <w:b/>
                <w:color w:val="000000"/>
              </w:rPr>
            </w:pPr>
            <w:r w:rsidRPr="0064744E">
              <w:rPr>
                <w:rFonts w:ascii="Times New Roman" w:eastAsia="Times New Roman" w:hAnsi="Times New Roman" w:cs="Times New Roman"/>
                <w:b/>
                <w:color w:val="000000"/>
              </w:rPr>
              <w:t>Who</w:t>
            </w:r>
          </w:p>
        </w:tc>
        <w:tc>
          <w:tcPr>
            <w:tcW w:w="1548" w:type="dxa"/>
          </w:tcPr>
          <w:p w:rsidR="003619E4" w:rsidRPr="0064744E" w:rsidRDefault="003619E4" w:rsidP="0064744E">
            <w:pPr>
              <w:spacing w:before="100" w:beforeAutospacing="1" w:after="100" w:afterAutospacing="1"/>
              <w:jc w:val="center"/>
              <w:rPr>
                <w:rFonts w:ascii="Times New Roman" w:eastAsia="Times New Roman" w:hAnsi="Times New Roman" w:cs="Times New Roman"/>
                <w:b/>
                <w:color w:val="000000"/>
              </w:rPr>
            </w:pPr>
            <w:r w:rsidRPr="0064744E">
              <w:rPr>
                <w:rFonts w:ascii="Times New Roman" w:eastAsia="Times New Roman" w:hAnsi="Times New Roman" w:cs="Times New Roman"/>
                <w:b/>
                <w:color w:val="000000"/>
              </w:rPr>
              <w:t>What</w:t>
            </w:r>
          </w:p>
        </w:tc>
        <w:tc>
          <w:tcPr>
            <w:tcW w:w="1603" w:type="dxa"/>
          </w:tcPr>
          <w:p w:rsidR="003619E4" w:rsidRPr="0064744E" w:rsidRDefault="003619E4" w:rsidP="0064744E">
            <w:pPr>
              <w:spacing w:before="100" w:beforeAutospacing="1" w:after="100" w:afterAutospacing="1"/>
              <w:jc w:val="center"/>
              <w:rPr>
                <w:rFonts w:ascii="Times New Roman" w:eastAsia="Times New Roman" w:hAnsi="Times New Roman" w:cs="Times New Roman"/>
                <w:b/>
                <w:color w:val="000000"/>
              </w:rPr>
            </w:pPr>
            <w:r w:rsidRPr="0064744E">
              <w:rPr>
                <w:rFonts w:ascii="Times New Roman" w:eastAsia="Times New Roman" w:hAnsi="Times New Roman" w:cs="Times New Roman"/>
                <w:b/>
                <w:color w:val="000000"/>
              </w:rPr>
              <w:t>Consequences</w:t>
            </w:r>
          </w:p>
        </w:tc>
        <w:tc>
          <w:tcPr>
            <w:tcW w:w="3558" w:type="dxa"/>
          </w:tcPr>
          <w:p w:rsidR="003619E4" w:rsidRPr="0064744E" w:rsidRDefault="003619E4" w:rsidP="0064744E">
            <w:pPr>
              <w:spacing w:before="100" w:beforeAutospacing="1" w:after="100" w:afterAutospacing="1"/>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Babylonian Society’s Values</w:t>
            </w:r>
          </w:p>
        </w:tc>
      </w:tr>
      <w:tr w:rsidR="003619E4" w:rsidTr="003619E4">
        <w:trPr>
          <w:trHeight w:val="1751"/>
        </w:trPr>
        <w:tc>
          <w:tcPr>
            <w:tcW w:w="1548" w:type="dxa"/>
          </w:tcPr>
          <w:p w:rsidR="003619E4" w:rsidRDefault="003619E4" w:rsidP="0064744E">
            <w:pPr>
              <w:spacing w:before="100" w:beforeAutospacing="1" w:after="100" w:afterAutospacing="1"/>
              <w:rPr>
                <w:rFonts w:ascii="Times New Roman" w:eastAsia="Times New Roman" w:hAnsi="Times New Roman" w:cs="Times New Roman"/>
                <w:color w:val="000000"/>
              </w:rPr>
            </w:pPr>
          </w:p>
        </w:tc>
        <w:tc>
          <w:tcPr>
            <w:tcW w:w="1548" w:type="dxa"/>
          </w:tcPr>
          <w:p w:rsidR="003619E4" w:rsidRDefault="003619E4" w:rsidP="0064744E">
            <w:pPr>
              <w:spacing w:before="100" w:beforeAutospacing="1" w:after="100" w:afterAutospacing="1"/>
              <w:rPr>
                <w:rFonts w:ascii="Times New Roman" w:eastAsia="Times New Roman" w:hAnsi="Times New Roman" w:cs="Times New Roman"/>
                <w:color w:val="000000"/>
              </w:rPr>
            </w:pPr>
          </w:p>
        </w:tc>
        <w:tc>
          <w:tcPr>
            <w:tcW w:w="1548" w:type="dxa"/>
          </w:tcPr>
          <w:p w:rsidR="003619E4" w:rsidRDefault="003619E4" w:rsidP="0064744E">
            <w:pPr>
              <w:spacing w:before="100" w:beforeAutospacing="1" w:after="100" w:afterAutospacing="1"/>
              <w:rPr>
                <w:rFonts w:ascii="Times New Roman" w:eastAsia="Times New Roman" w:hAnsi="Times New Roman" w:cs="Times New Roman"/>
                <w:color w:val="000000"/>
              </w:rPr>
            </w:pPr>
          </w:p>
        </w:tc>
        <w:tc>
          <w:tcPr>
            <w:tcW w:w="1603" w:type="dxa"/>
          </w:tcPr>
          <w:p w:rsidR="003619E4" w:rsidRDefault="003619E4" w:rsidP="0064744E">
            <w:pPr>
              <w:spacing w:before="100" w:beforeAutospacing="1" w:after="100" w:afterAutospacing="1"/>
              <w:rPr>
                <w:rFonts w:ascii="Times New Roman" w:eastAsia="Times New Roman" w:hAnsi="Times New Roman" w:cs="Times New Roman"/>
                <w:color w:val="000000"/>
              </w:rPr>
            </w:pPr>
          </w:p>
        </w:tc>
        <w:tc>
          <w:tcPr>
            <w:tcW w:w="3558" w:type="dxa"/>
          </w:tcPr>
          <w:p w:rsidR="003619E4" w:rsidRDefault="003619E4" w:rsidP="0064744E">
            <w:pPr>
              <w:spacing w:before="100" w:beforeAutospacing="1" w:after="100" w:afterAutospacing="1"/>
              <w:rPr>
                <w:rFonts w:ascii="Times New Roman" w:eastAsia="Times New Roman" w:hAnsi="Times New Roman" w:cs="Times New Roman"/>
                <w:color w:val="000000"/>
              </w:rPr>
            </w:pPr>
          </w:p>
        </w:tc>
      </w:tr>
      <w:tr w:rsidR="003619E4" w:rsidTr="003619E4">
        <w:trPr>
          <w:trHeight w:val="1650"/>
        </w:trPr>
        <w:tc>
          <w:tcPr>
            <w:tcW w:w="1548" w:type="dxa"/>
          </w:tcPr>
          <w:p w:rsidR="003619E4" w:rsidRDefault="003619E4" w:rsidP="0064744E">
            <w:pPr>
              <w:spacing w:before="100" w:beforeAutospacing="1" w:after="100" w:afterAutospacing="1"/>
              <w:rPr>
                <w:rFonts w:ascii="Times New Roman" w:eastAsia="Times New Roman" w:hAnsi="Times New Roman" w:cs="Times New Roman"/>
                <w:color w:val="000000"/>
              </w:rPr>
            </w:pPr>
          </w:p>
        </w:tc>
        <w:tc>
          <w:tcPr>
            <w:tcW w:w="1548" w:type="dxa"/>
          </w:tcPr>
          <w:p w:rsidR="003619E4" w:rsidRDefault="003619E4" w:rsidP="0064744E">
            <w:pPr>
              <w:spacing w:before="100" w:beforeAutospacing="1" w:after="100" w:afterAutospacing="1"/>
              <w:rPr>
                <w:rFonts w:ascii="Times New Roman" w:eastAsia="Times New Roman" w:hAnsi="Times New Roman" w:cs="Times New Roman"/>
                <w:color w:val="000000"/>
              </w:rPr>
            </w:pPr>
          </w:p>
        </w:tc>
        <w:tc>
          <w:tcPr>
            <w:tcW w:w="1548" w:type="dxa"/>
          </w:tcPr>
          <w:p w:rsidR="003619E4" w:rsidRDefault="003619E4" w:rsidP="0064744E">
            <w:pPr>
              <w:spacing w:before="100" w:beforeAutospacing="1" w:after="100" w:afterAutospacing="1"/>
              <w:rPr>
                <w:rFonts w:ascii="Times New Roman" w:eastAsia="Times New Roman" w:hAnsi="Times New Roman" w:cs="Times New Roman"/>
                <w:color w:val="000000"/>
              </w:rPr>
            </w:pPr>
          </w:p>
        </w:tc>
        <w:tc>
          <w:tcPr>
            <w:tcW w:w="1603" w:type="dxa"/>
          </w:tcPr>
          <w:p w:rsidR="003619E4" w:rsidRDefault="003619E4" w:rsidP="0064744E">
            <w:pPr>
              <w:spacing w:before="100" w:beforeAutospacing="1" w:after="100" w:afterAutospacing="1"/>
              <w:rPr>
                <w:rFonts w:ascii="Times New Roman" w:eastAsia="Times New Roman" w:hAnsi="Times New Roman" w:cs="Times New Roman"/>
                <w:color w:val="000000"/>
              </w:rPr>
            </w:pPr>
          </w:p>
        </w:tc>
        <w:tc>
          <w:tcPr>
            <w:tcW w:w="3558" w:type="dxa"/>
          </w:tcPr>
          <w:p w:rsidR="003619E4" w:rsidRDefault="003619E4" w:rsidP="0064744E">
            <w:pPr>
              <w:spacing w:before="100" w:beforeAutospacing="1" w:after="100" w:afterAutospacing="1"/>
              <w:rPr>
                <w:rFonts w:ascii="Times New Roman" w:eastAsia="Times New Roman" w:hAnsi="Times New Roman" w:cs="Times New Roman"/>
                <w:color w:val="000000"/>
              </w:rPr>
            </w:pPr>
          </w:p>
        </w:tc>
      </w:tr>
      <w:tr w:rsidR="003619E4" w:rsidTr="003619E4">
        <w:trPr>
          <w:trHeight w:val="1751"/>
        </w:trPr>
        <w:tc>
          <w:tcPr>
            <w:tcW w:w="1548" w:type="dxa"/>
          </w:tcPr>
          <w:p w:rsidR="003619E4" w:rsidRDefault="003619E4" w:rsidP="0064744E">
            <w:pPr>
              <w:spacing w:before="100" w:beforeAutospacing="1" w:after="100" w:afterAutospacing="1"/>
              <w:rPr>
                <w:rFonts w:ascii="Times New Roman" w:eastAsia="Times New Roman" w:hAnsi="Times New Roman" w:cs="Times New Roman"/>
                <w:color w:val="000000"/>
              </w:rPr>
            </w:pPr>
          </w:p>
        </w:tc>
        <w:tc>
          <w:tcPr>
            <w:tcW w:w="1548" w:type="dxa"/>
          </w:tcPr>
          <w:p w:rsidR="003619E4" w:rsidRDefault="003619E4" w:rsidP="0064744E">
            <w:pPr>
              <w:spacing w:before="100" w:beforeAutospacing="1" w:after="100" w:afterAutospacing="1"/>
              <w:rPr>
                <w:rFonts w:ascii="Times New Roman" w:eastAsia="Times New Roman" w:hAnsi="Times New Roman" w:cs="Times New Roman"/>
                <w:color w:val="000000"/>
              </w:rPr>
            </w:pPr>
          </w:p>
        </w:tc>
        <w:tc>
          <w:tcPr>
            <w:tcW w:w="1548" w:type="dxa"/>
          </w:tcPr>
          <w:p w:rsidR="003619E4" w:rsidRDefault="003619E4" w:rsidP="0064744E">
            <w:pPr>
              <w:spacing w:before="100" w:beforeAutospacing="1" w:after="100" w:afterAutospacing="1"/>
              <w:rPr>
                <w:rFonts w:ascii="Times New Roman" w:eastAsia="Times New Roman" w:hAnsi="Times New Roman" w:cs="Times New Roman"/>
                <w:color w:val="000000"/>
              </w:rPr>
            </w:pPr>
          </w:p>
        </w:tc>
        <w:tc>
          <w:tcPr>
            <w:tcW w:w="1603" w:type="dxa"/>
          </w:tcPr>
          <w:p w:rsidR="003619E4" w:rsidRDefault="003619E4" w:rsidP="0064744E">
            <w:pPr>
              <w:spacing w:before="100" w:beforeAutospacing="1" w:after="100" w:afterAutospacing="1"/>
              <w:rPr>
                <w:rFonts w:ascii="Times New Roman" w:eastAsia="Times New Roman" w:hAnsi="Times New Roman" w:cs="Times New Roman"/>
                <w:color w:val="000000"/>
              </w:rPr>
            </w:pPr>
          </w:p>
        </w:tc>
        <w:tc>
          <w:tcPr>
            <w:tcW w:w="3558" w:type="dxa"/>
          </w:tcPr>
          <w:p w:rsidR="003619E4" w:rsidRDefault="003619E4" w:rsidP="0064744E">
            <w:pPr>
              <w:spacing w:before="100" w:beforeAutospacing="1" w:after="100" w:afterAutospacing="1"/>
              <w:rPr>
                <w:rFonts w:ascii="Times New Roman" w:eastAsia="Times New Roman" w:hAnsi="Times New Roman" w:cs="Times New Roman"/>
                <w:color w:val="000000"/>
              </w:rPr>
            </w:pPr>
          </w:p>
        </w:tc>
      </w:tr>
      <w:tr w:rsidR="003619E4" w:rsidTr="003619E4">
        <w:trPr>
          <w:trHeight w:val="1751"/>
        </w:trPr>
        <w:tc>
          <w:tcPr>
            <w:tcW w:w="1548" w:type="dxa"/>
          </w:tcPr>
          <w:p w:rsidR="003619E4" w:rsidRDefault="003619E4" w:rsidP="0064744E">
            <w:pPr>
              <w:spacing w:before="100" w:beforeAutospacing="1" w:after="100" w:afterAutospacing="1"/>
              <w:rPr>
                <w:rFonts w:ascii="Times New Roman" w:eastAsia="Times New Roman" w:hAnsi="Times New Roman" w:cs="Times New Roman"/>
                <w:color w:val="000000"/>
              </w:rPr>
            </w:pPr>
          </w:p>
        </w:tc>
        <w:tc>
          <w:tcPr>
            <w:tcW w:w="1548" w:type="dxa"/>
          </w:tcPr>
          <w:p w:rsidR="003619E4" w:rsidRDefault="003619E4" w:rsidP="0064744E">
            <w:pPr>
              <w:spacing w:before="100" w:beforeAutospacing="1" w:after="100" w:afterAutospacing="1"/>
              <w:rPr>
                <w:rFonts w:ascii="Times New Roman" w:eastAsia="Times New Roman" w:hAnsi="Times New Roman" w:cs="Times New Roman"/>
                <w:color w:val="000000"/>
              </w:rPr>
            </w:pPr>
          </w:p>
        </w:tc>
        <w:tc>
          <w:tcPr>
            <w:tcW w:w="1548" w:type="dxa"/>
          </w:tcPr>
          <w:p w:rsidR="003619E4" w:rsidRDefault="003619E4" w:rsidP="0064744E">
            <w:pPr>
              <w:spacing w:before="100" w:beforeAutospacing="1" w:after="100" w:afterAutospacing="1"/>
              <w:rPr>
                <w:rFonts w:ascii="Times New Roman" w:eastAsia="Times New Roman" w:hAnsi="Times New Roman" w:cs="Times New Roman"/>
                <w:color w:val="000000"/>
              </w:rPr>
            </w:pPr>
          </w:p>
        </w:tc>
        <w:tc>
          <w:tcPr>
            <w:tcW w:w="1603" w:type="dxa"/>
          </w:tcPr>
          <w:p w:rsidR="003619E4" w:rsidRDefault="003619E4" w:rsidP="0064744E">
            <w:pPr>
              <w:spacing w:before="100" w:beforeAutospacing="1" w:after="100" w:afterAutospacing="1"/>
              <w:rPr>
                <w:rFonts w:ascii="Times New Roman" w:eastAsia="Times New Roman" w:hAnsi="Times New Roman" w:cs="Times New Roman"/>
                <w:color w:val="000000"/>
              </w:rPr>
            </w:pPr>
          </w:p>
        </w:tc>
        <w:tc>
          <w:tcPr>
            <w:tcW w:w="3558" w:type="dxa"/>
          </w:tcPr>
          <w:p w:rsidR="003619E4" w:rsidRDefault="003619E4" w:rsidP="0064744E">
            <w:pPr>
              <w:spacing w:before="100" w:beforeAutospacing="1" w:after="100" w:afterAutospacing="1"/>
              <w:rPr>
                <w:rFonts w:ascii="Times New Roman" w:eastAsia="Times New Roman" w:hAnsi="Times New Roman" w:cs="Times New Roman"/>
                <w:color w:val="000000"/>
              </w:rPr>
            </w:pPr>
          </w:p>
        </w:tc>
      </w:tr>
      <w:tr w:rsidR="003619E4" w:rsidTr="003619E4">
        <w:trPr>
          <w:trHeight w:val="1650"/>
        </w:trPr>
        <w:tc>
          <w:tcPr>
            <w:tcW w:w="1548" w:type="dxa"/>
          </w:tcPr>
          <w:p w:rsidR="003619E4" w:rsidRDefault="003619E4" w:rsidP="0064744E">
            <w:pPr>
              <w:spacing w:before="100" w:beforeAutospacing="1" w:after="100" w:afterAutospacing="1"/>
              <w:rPr>
                <w:rFonts w:ascii="Times New Roman" w:eastAsia="Times New Roman" w:hAnsi="Times New Roman" w:cs="Times New Roman"/>
                <w:color w:val="000000"/>
              </w:rPr>
            </w:pPr>
          </w:p>
        </w:tc>
        <w:tc>
          <w:tcPr>
            <w:tcW w:w="1548" w:type="dxa"/>
          </w:tcPr>
          <w:p w:rsidR="003619E4" w:rsidRDefault="003619E4" w:rsidP="0064744E">
            <w:pPr>
              <w:spacing w:before="100" w:beforeAutospacing="1" w:after="100" w:afterAutospacing="1"/>
              <w:rPr>
                <w:rFonts w:ascii="Times New Roman" w:eastAsia="Times New Roman" w:hAnsi="Times New Roman" w:cs="Times New Roman"/>
                <w:color w:val="000000"/>
              </w:rPr>
            </w:pPr>
          </w:p>
        </w:tc>
        <w:tc>
          <w:tcPr>
            <w:tcW w:w="1548" w:type="dxa"/>
          </w:tcPr>
          <w:p w:rsidR="003619E4" w:rsidRDefault="003619E4" w:rsidP="0064744E">
            <w:pPr>
              <w:spacing w:before="100" w:beforeAutospacing="1" w:after="100" w:afterAutospacing="1"/>
              <w:rPr>
                <w:rFonts w:ascii="Times New Roman" w:eastAsia="Times New Roman" w:hAnsi="Times New Roman" w:cs="Times New Roman"/>
                <w:color w:val="000000"/>
              </w:rPr>
            </w:pPr>
          </w:p>
        </w:tc>
        <w:tc>
          <w:tcPr>
            <w:tcW w:w="1603" w:type="dxa"/>
          </w:tcPr>
          <w:p w:rsidR="003619E4" w:rsidRDefault="003619E4" w:rsidP="0064744E">
            <w:pPr>
              <w:spacing w:before="100" w:beforeAutospacing="1" w:after="100" w:afterAutospacing="1"/>
              <w:rPr>
                <w:rFonts w:ascii="Times New Roman" w:eastAsia="Times New Roman" w:hAnsi="Times New Roman" w:cs="Times New Roman"/>
                <w:color w:val="000000"/>
              </w:rPr>
            </w:pPr>
          </w:p>
        </w:tc>
        <w:tc>
          <w:tcPr>
            <w:tcW w:w="3558" w:type="dxa"/>
          </w:tcPr>
          <w:p w:rsidR="003619E4" w:rsidRDefault="003619E4" w:rsidP="0064744E">
            <w:pPr>
              <w:spacing w:before="100" w:beforeAutospacing="1" w:after="100" w:afterAutospacing="1"/>
              <w:rPr>
                <w:rFonts w:ascii="Times New Roman" w:eastAsia="Times New Roman" w:hAnsi="Times New Roman" w:cs="Times New Roman"/>
                <w:color w:val="000000"/>
              </w:rPr>
            </w:pPr>
          </w:p>
        </w:tc>
      </w:tr>
    </w:tbl>
    <w:p w:rsidR="00F93F8B" w:rsidRPr="00F93F8B" w:rsidRDefault="00F93F8B" w:rsidP="00F93F8B">
      <w:pPr>
        <w:jc w:val="center"/>
        <w:rPr>
          <w:sz w:val="14"/>
          <w:szCs w:val="20"/>
        </w:rPr>
      </w:pPr>
      <w:r w:rsidRPr="0064744E">
        <w:rPr>
          <w:rFonts w:ascii="Times New Roman" w:eastAsia="Times New Roman" w:hAnsi="Times New Roman" w:cs="Times New Roman"/>
          <w:sz w:val="14"/>
          <w:szCs w:val="20"/>
        </w:rPr>
        <w:t>Copyright © 1999 Houghton Mifflin Company. All Rights Reserved.</w:t>
      </w:r>
    </w:p>
    <w:p w:rsidR="00F93F8B" w:rsidRPr="00F93F8B" w:rsidRDefault="00F93F8B" w:rsidP="00F93F8B">
      <w:pPr>
        <w:rPr>
          <w:sz w:val="14"/>
          <w:szCs w:val="20"/>
        </w:rPr>
      </w:pPr>
    </w:p>
    <w:sectPr w:rsidR="00F93F8B" w:rsidRPr="00F93F8B" w:rsidSect="006474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EB97F65"/>
    <w:multiLevelType w:val="hybridMultilevel"/>
    <w:tmpl w:val="2D743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44E"/>
    <w:rsid w:val="003619E4"/>
    <w:rsid w:val="0064744E"/>
    <w:rsid w:val="00AF7C0F"/>
    <w:rsid w:val="00F93F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13D8BB-D8A1-4C3B-B0F3-3DB50332B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NormalWeb">
    <w:name w:val="Normal (Web)"/>
    <w:basedOn w:val="Normal"/>
    <w:uiPriority w:val="99"/>
    <w:unhideWhenUsed/>
    <w:rsid w:val="0064744E"/>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4744E"/>
  </w:style>
  <w:style w:type="table" w:styleId="TableGrid">
    <w:name w:val="Table Grid"/>
    <w:basedOn w:val="TableNormal"/>
    <w:uiPriority w:val="39"/>
    <w:rsid w:val="006474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64744E"/>
  </w:style>
  <w:style w:type="paragraph" w:styleId="NoSpacing">
    <w:name w:val="No Spacing"/>
    <w:uiPriority w:val="1"/>
    <w:qFormat/>
    <w:rsid w:val="006474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3928096">
      <w:bodyDiv w:val="1"/>
      <w:marLeft w:val="0"/>
      <w:marRight w:val="0"/>
      <w:marTop w:val="0"/>
      <w:marBottom w:val="0"/>
      <w:divBdr>
        <w:top w:val="none" w:sz="0" w:space="0" w:color="auto"/>
        <w:left w:val="none" w:sz="0" w:space="0" w:color="auto"/>
        <w:bottom w:val="none" w:sz="0" w:space="0" w:color="auto"/>
        <w:right w:val="none" w:sz="0" w:space="0" w:color="auto"/>
      </w:divBdr>
    </w:div>
    <w:div w:id="626274645">
      <w:bodyDiv w:val="1"/>
      <w:marLeft w:val="0"/>
      <w:marRight w:val="0"/>
      <w:marTop w:val="0"/>
      <w:marBottom w:val="0"/>
      <w:divBdr>
        <w:top w:val="none" w:sz="0" w:space="0" w:color="auto"/>
        <w:left w:val="none" w:sz="0" w:space="0" w:color="auto"/>
        <w:bottom w:val="none" w:sz="0" w:space="0" w:color="auto"/>
        <w:right w:val="none" w:sz="0" w:space="0" w:color="auto"/>
      </w:divBdr>
    </w:div>
    <w:div w:id="1045443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sh13854\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1A86296B-B3C8-4690-B5FA-E118754E6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Single spaced (blank)</Template>
  <TotalTime>18</TotalTime>
  <Pages>2</Pages>
  <Words>473</Words>
  <Characters>2698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Tatum</dc:creator>
  <cp:keywords/>
  <dc:description/>
  <cp:lastModifiedBy>Stephanie Tatum</cp:lastModifiedBy>
  <cp:revision>2</cp:revision>
  <dcterms:created xsi:type="dcterms:W3CDTF">2015-08-06T19:03:00Z</dcterms:created>
  <dcterms:modified xsi:type="dcterms:W3CDTF">2015-08-08T21:21:00Z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